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7B47F" w14:textId="6DCB6431" w:rsidR="00FE1A8A" w:rsidRDefault="00FE1A8A"/>
    <w:p w14:paraId="03578DC6" w14:textId="47A9C67E" w:rsidR="003C4D0E" w:rsidRDefault="003C4D0E"/>
    <w:p w14:paraId="420918B3" w14:textId="73F3B987" w:rsidR="00C11CE3" w:rsidRPr="00C11CE3" w:rsidRDefault="006B23A3" w:rsidP="006B23A3">
      <w:pPr>
        <w:tabs>
          <w:tab w:val="left" w:pos="9320"/>
        </w:tabs>
        <w:rPr>
          <w:rFonts w:ascii="ADLaM Display" w:hAnsi="ADLaM Display" w:cs="ADLaM Display"/>
          <w:b/>
          <w:bCs/>
          <w:color w:val="336699"/>
          <w:lang w:val="fr-FR"/>
        </w:rPr>
      </w:pPr>
      <w:r>
        <w:rPr>
          <w:rFonts w:ascii="ADLaM Display" w:hAnsi="ADLaM Display" w:cs="ADLaM Display"/>
          <w:b/>
          <w:bCs/>
          <w:color w:val="336699"/>
          <w:lang w:val="fr-FR"/>
        </w:rPr>
        <w:tab/>
      </w:r>
    </w:p>
    <w:p w14:paraId="7CFB6E98" w14:textId="65D89CED" w:rsidR="00FE1A8A" w:rsidRPr="007070DC" w:rsidRDefault="0060201C" w:rsidP="0060201C">
      <w:pPr>
        <w:jc w:val="center"/>
        <w:rPr>
          <w:rFonts w:ascii="Century Gothic" w:hAnsi="Century Gothic" w:cs="ADLaM Display"/>
          <w:b/>
          <w:color w:val="215E99" w:themeColor="text2" w:themeTint="BF"/>
          <w:sz w:val="60"/>
          <w:szCs w:val="60"/>
          <w:lang w:val="fr-FR"/>
        </w:rPr>
      </w:pPr>
      <w:r w:rsidRPr="007070DC">
        <w:rPr>
          <w:rFonts w:ascii="Century Gothic" w:hAnsi="Century Gothic" w:cs="ADLaM Display"/>
          <w:b/>
          <w:color w:val="215E99" w:themeColor="text2" w:themeTint="BF"/>
          <w:sz w:val="60"/>
          <w:szCs w:val="60"/>
          <w:lang w:val="fr-FR"/>
        </w:rPr>
        <w:t>Plan de</w:t>
      </w:r>
      <w:r w:rsidRPr="007070DC">
        <w:rPr>
          <w:rFonts w:ascii="Century Gothic" w:hAnsi="Century Gothic" w:cs="ADLaM Display"/>
          <w:color w:val="215E99" w:themeColor="text2" w:themeTint="BF"/>
          <w:sz w:val="60"/>
          <w:szCs w:val="60"/>
        </w:rPr>
        <w:br/>
      </w:r>
      <w:r w:rsidRPr="007070DC">
        <w:rPr>
          <w:rFonts w:ascii="Century Gothic" w:hAnsi="Century Gothic" w:cs="ADLaM Display"/>
          <w:b/>
          <w:color w:val="215E99" w:themeColor="text2" w:themeTint="BF"/>
          <w:sz w:val="60"/>
          <w:szCs w:val="60"/>
          <w:lang w:val="fr-FR"/>
        </w:rPr>
        <w:t>prévention et d’intervention contre</w:t>
      </w:r>
      <w:r w:rsidRPr="007070DC">
        <w:rPr>
          <w:rFonts w:ascii="Century Gothic" w:hAnsi="Century Gothic" w:cs="ADLaM Display"/>
          <w:color w:val="215E99" w:themeColor="text2" w:themeTint="BF"/>
          <w:sz w:val="60"/>
          <w:szCs w:val="60"/>
        </w:rPr>
        <w:br/>
      </w:r>
      <w:r w:rsidRPr="007070DC">
        <w:rPr>
          <w:rFonts w:ascii="Century Gothic" w:hAnsi="Century Gothic" w:cs="ADLaM Display"/>
          <w:b/>
          <w:color w:val="215E99" w:themeColor="text2" w:themeTint="BF"/>
          <w:sz w:val="60"/>
          <w:szCs w:val="60"/>
          <w:lang w:val="fr-FR"/>
        </w:rPr>
        <w:t>l’intimidation/cyberintimidation</w:t>
      </w:r>
      <w:r w:rsidRPr="007070DC">
        <w:rPr>
          <w:rFonts w:ascii="Century Gothic" w:hAnsi="Century Gothic" w:cs="ADLaM Display"/>
          <w:color w:val="215E99" w:themeColor="text2" w:themeTint="BF"/>
          <w:sz w:val="60"/>
          <w:szCs w:val="60"/>
        </w:rPr>
        <w:br/>
      </w:r>
      <w:r w:rsidRPr="007070DC">
        <w:rPr>
          <w:rFonts w:ascii="Century Gothic" w:hAnsi="Century Gothic" w:cs="ADLaM Display"/>
          <w:b/>
          <w:color w:val="215E99" w:themeColor="text2" w:themeTint="BF"/>
          <w:sz w:val="60"/>
          <w:szCs w:val="60"/>
          <w:lang w:val="fr-FR"/>
        </w:rPr>
        <w:t>et la violence</w:t>
      </w:r>
    </w:p>
    <w:p w14:paraId="656E95F0" w14:textId="4B544506" w:rsidR="0060201C" w:rsidRPr="007070DC" w:rsidRDefault="0060201C" w:rsidP="0060201C">
      <w:pPr>
        <w:jc w:val="center"/>
        <w:rPr>
          <w:rFonts w:ascii="ADLaM Display" w:hAnsi="ADLaM Display" w:cs="ADLaM Display"/>
          <w:b/>
          <w:color w:val="215E99" w:themeColor="text2" w:themeTint="BF"/>
          <w:sz w:val="32"/>
          <w:szCs w:val="32"/>
          <w:lang w:val="fr-FR"/>
        </w:rPr>
      </w:pPr>
    </w:p>
    <w:p w14:paraId="3315E97E" w14:textId="7AE8C999" w:rsidR="0060201C" w:rsidRPr="007070DC" w:rsidRDefault="009E2652" w:rsidP="0060201C">
      <w:pPr>
        <w:jc w:val="center"/>
        <w:rPr>
          <w:rFonts w:ascii="ADLaM Display" w:hAnsi="ADLaM Display" w:cs="ADLaM Display"/>
          <w:b/>
          <w:color w:val="215E99" w:themeColor="text2" w:themeTint="BF"/>
          <w:sz w:val="32"/>
          <w:szCs w:val="32"/>
          <w:lang w:val="fr-FR"/>
        </w:rPr>
      </w:pPr>
      <w:r w:rsidRPr="007070DC">
        <w:rPr>
          <w:rFonts w:ascii="ADLaM Display" w:hAnsi="ADLaM Display" w:cs="ADLaM Display"/>
          <w:noProof/>
          <w:color w:val="215E99" w:themeColor="text2" w:themeTint="BF"/>
          <w:sz w:val="32"/>
          <w:szCs w:val="32"/>
        </w:rPr>
        <w:drawing>
          <wp:anchor distT="0" distB="0" distL="114300" distR="114300" simplePos="0" relativeHeight="251658240" behindDoc="0" locked="0" layoutInCell="1" allowOverlap="1" wp14:anchorId="2A54C0E0" wp14:editId="4F8AEB4A">
            <wp:simplePos x="0" y="0"/>
            <wp:positionH relativeFrom="margin">
              <wp:align>center</wp:align>
            </wp:positionH>
            <wp:positionV relativeFrom="paragraph">
              <wp:posOffset>202882</wp:posOffset>
            </wp:positionV>
            <wp:extent cx="5007661" cy="3865880"/>
            <wp:effectExtent l="0" t="0" r="2540" b="1270"/>
            <wp:wrapNone/>
            <wp:docPr id="2" name="Image 1" descr="Une image contenant texte, écriture manuscrite, Police, calligraphi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Une image contenant texte, écriture manuscrite, Police, calligraphie&#10;&#10;Le contenu généré par l’IA peut êtr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07661" cy="3865880"/>
                    </a:xfrm>
                    <a:prstGeom prst="rect">
                      <a:avLst/>
                    </a:prstGeom>
                  </pic:spPr>
                </pic:pic>
              </a:graphicData>
            </a:graphic>
            <wp14:sizeRelH relativeFrom="page">
              <wp14:pctWidth>0</wp14:pctWidth>
            </wp14:sizeRelH>
            <wp14:sizeRelV relativeFrom="page">
              <wp14:pctHeight>0</wp14:pctHeight>
            </wp14:sizeRelV>
          </wp:anchor>
        </w:drawing>
      </w:r>
    </w:p>
    <w:p w14:paraId="4B026014" w14:textId="29335424" w:rsidR="0060201C" w:rsidRPr="007070DC" w:rsidRDefault="0060201C" w:rsidP="0060201C">
      <w:pPr>
        <w:jc w:val="center"/>
        <w:rPr>
          <w:rFonts w:ascii="ADLaM Display" w:hAnsi="ADLaM Display" w:cs="ADLaM Display"/>
          <w:b/>
          <w:color w:val="215E99" w:themeColor="text2" w:themeTint="BF"/>
          <w:sz w:val="32"/>
          <w:szCs w:val="32"/>
          <w:lang w:val="fr-FR"/>
        </w:rPr>
      </w:pPr>
    </w:p>
    <w:p w14:paraId="1069EB1D" w14:textId="3876B4CB" w:rsidR="0060201C" w:rsidRPr="007070DC" w:rsidRDefault="0060201C" w:rsidP="0060201C">
      <w:pPr>
        <w:jc w:val="center"/>
        <w:rPr>
          <w:rFonts w:ascii="ADLaM Display" w:hAnsi="ADLaM Display" w:cs="ADLaM Display"/>
          <w:b/>
          <w:color w:val="215E99" w:themeColor="text2" w:themeTint="BF"/>
          <w:sz w:val="32"/>
          <w:szCs w:val="32"/>
          <w:lang w:val="fr-FR"/>
        </w:rPr>
      </w:pPr>
    </w:p>
    <w:p w14:paraId="61E8CCAF" w14:textId="77777777" w:rsidR="0060201C" w:rsidRPr="007070DC" w:rsidRDefault="0060201C" w:rsidP="0060201C">
      <w:pPr>
        <w:jc w:val="center"/>
        <w:rPr>
          <w:rFonts w:ascii="ADLaM Display" w:hAnsi="ADLaM Display" w:cs="ADLaM Display"/>
          <w:b/>
          <w:color w:val="215E99" w:themeColor="text2" w:themeTint="BF"/>
          <w:sz w:val="32"/>
          <w:szCs w:val="32"/>
          <w:lang w:val="fr-FR"/>
        </w:rPr>
      </w:pPr>
    </w:p>
    <w:p w14:paraId="7A3645F4" w14:textId="77777777" w:rsidR="0060201C" w:rsidRPr="007070DC" w:rsidRDefault="0060201C" w:rsidP="0060201C">
      <w:pPr>
        <w:jc w:val="center"/>
        <w:rPr>
          <w:rFonts w:ascii="ADLaM Display" w:hAnsi="ADLaM Display" w:cs="ADLaM Display"/>
          <w:color w:val="215E99" w:themeColor="text2" w:themeTint="BF"/>
          <w:sz w:val="32"/>
          <w:szCs w:val="32"/>
        </w:rPr>
      </w:pPr>
    </w:p>
    <w:p w14:paraId="002DDD1B" w14:textId="58830B9E" w:rsidR="0060201C" w:rsidRPr="007070DC" w:rsidRDefault="0060201C" w:rsidP="0060201C">
      <w:pPr>
        <w:jc w:val="center"/>
        <w:rPr>
          <w:rFonts w:ascii="ADLaM Display" w:hAnsi="ADLaM Display" w:cs="ADLaM Display"/>
          <w:color w:val="215E99" w:themeColor="text2" w:themeTint="BF"/>
          <w:sz w:val="32"/>
          <w:szCs w:val="32"/>
        </w:rPr>
      </w:pPr>
    </w:p>
    <w:p w14:paraId="4EFD9257" w14:textId="77777777" w:rsidR="0060201C" w:rsidRPr="007070DC" w:rsidRDefault="0060201C" w:rsidP="0060201C">
      <w:pPr>
        <w:jc w:val="center"/>
        <w:rPr>
          <w:rFonts w:ascii="ADLaM Display" w:hAnsi="ADLaM Display" w:cs="ADLaM Display"/>
          <w:color w:val="215E99" w:themeColor="text2" w:themeTint="BF"/>
          <w:sz w:val="32"/>
          <w:szCs w:val="32"/>
        </w:rPr>
      </w:pPr>
    </w:p>
    <w:p w14:paraId="25ACE702" w14:textId="77777777" w:rsidR="0060201C" w:rsidRPr="007070DC" w:rsidRDefault="0060201C" w:rsidP="0060201C">
      <w:pPr>
        <w:jc w:val="center"/>
        <w:rPr>
          <w:rFonts w:ascii="ADLaM Display" w:hAnsi="ADLaM Display" w:cs="ADLaM Display"/>
          <w:color w:val="215E99" w:themeColor="text2" w:themeTint="BF"/>
          <w:sz w:val="32"/>
          <w:szCs w:val="32"/>
        </w:rPr>
      </w:pPr>
    </w:p>
    <w:p w14:paraId="01D34FFE" w14:textId="77777777" w:rsidR="006B23A3" w:rsidRPr="007070DC" w:rsidRDefault="006B23A3" w:rsidP="00D51032">
      <w:pPr>
        <w:rPr>
          <w:rFonts w:ascii="ADLaM Display" w:hAnsi="ADLaM Display" w:cs="ADLaM Display"/>
          <w:color w:val="215E99" w:themeColor="text2" w:themeTint="BF"/>
          <w:sz w:val="32"/>
          <w:szCs w:val="32"/>
        </w:rPr>
      </w:pPr>
    </w:p>
    <w:p w14:paraId="67C849E9" w14:textId="77777777" w:rsidR="00465F24" w:rsidRPr="007070DC" w:rsidRDefault="00465F24" w:rsidP="00D51032">
      <w:pPr>
        <w:rPr>
          <w:rFonts w:ascii="ADLaM Display" w:hAnsi="ADLaM Display" w:cs="ADLaM Display"/>
          <w:color w:val="215E99" w:themeColor="text2" w:themeTint="BF"/>
          <w:sz w:val="32"/>
          <w:szCs w:val="32"/>
        </w:rPr>
      </w:pPr>
    </w:p>
    <w:p w14:paraId="3A922189" w14:textId="77777777" w:rsidR="00A2634A" w:rsidRPr="007070DC" w:rsidRDefault="00A2634A" w:rsidP="00A2634A">
      <w:pPr>
        <w:jc w:val="center"/>
        <w:rPr>
          <w:rFonts w:ascii="ADLaM Display" w:hAnsi="ADLaM Display" w:cs="ADLaM Display"/>
          <w:b/>
          <w:color w:val="215E99" w:themeColor="text2" w:themeTint="BF"/>
          <w:sz w:val="32"/>
          <w:szCs w:val="32"/>
          <w:lang w:val="fr-FR"/>
        </w:rPr>
      </w:pPr>
    </w:p>
    <w:p w14:paraId="6A41A724" w14:textId="77777777" w:rsidR="00A2634A" w:rsidRPr="007070DC" w:rsidRDefault="00A2634A" w:rsidP="00A2634A">
      <w:pPr>
        <w:jc w:val="center"/>
        <w:rPr>
          <w:rFonts w:ascii="ADLaM Display" w:hAnsi="ADLaM Display" w:cs="ADLaM Display"/>
          <w:b/>
          <w:color w:val="215E99" w:themeColor="text2" w:themeTint="BF"/>
          <w:sz w:val="32"/>
          <w:szCs w:val="32"/>
          <w:lang w:val="fr-FR"/>
        </w:rPr>
      </w:pPr>
    </w:p>
    <w:p w14:paraId="7A58012C" w14:textId="5FC4DDA2" w:rsidR="00A2634A" w:rsidRPr="007070DC" w:rsidRDefault="001B2A20" w:rsidP="00A2634A">
      <w:pPr>
        <w:jc w:val="center"/>
        <w:rPr>
          <w:rFonts w:ascii="ADLaM Display" w:hAnsi="ADLaM Display" w:cs="ADLaM Display"/>
          <w:color w:val="215E99" w:themeColor="text2" w:themeTint="BF"/>
          <w:sz w:val="32"/>
          <w:szCs w:val="32"/>
        </w:rPr>
      </w:pPr>
      <w:r>
        <w:rPr>
          <w:rFonts w:ascii="ADLaM Display" w:hAnsi="ADLaM Display" w:cs="ADLaM Display"/>
          <w:b/>
          <w:color w:val="215E99" w:themeColor="text2" w:themeTint="BF"/>
          <w:sz w:val="32"/>
          <w:szCs w:val="32"/>
          <w:lang w:val="fr-FR"/>
        </w:rPr>
        <w:t>2026-2027</w:t>
      </w:r>
    </w:p>
    <w:p w14:paraId="7AEF4FAC" w14:textId="77777777" w:rsidR="00465F24" w:rsidRPr="007070DC" w:rsidRDefault="00465F24" w:rsidP="00D51032">
      <w:pPr>
        <w:rPr>
          <w:rFonts w:ascii="ADLaM Display" w:hAnsi="ADLaM Display" w:cs="ADLaM Display"/>
          <w:color w:val="215E99" w:themeColor="text2" w:themeTint="BF"/>
          <w:sz w:val="32"/>
          <w:szCs w:val="32"/>
        </w:rPr>
        <w:sectPr w:rsidR="00465F24" w:rsidRPr="007070DC" w:rsidSect="004C348D">
          <w:headerReference w:type="default" r:id="rId13"/>
          <w:pgSz w:w="12240" w:h="15840"/>
          <w:pgMar w:top="720" w:right="851" w:bottom="720" w:left="851" w:header="709" w:footer="340" w:gutter="0"/>
          <w:cols w:space="708"/>
          <w:docGrid w:linePitch="360"/>
        </w:sectPr>
      </w:pPr>
    </w:p>
    <w:p w14:paraId="2B85A817" w14:textId="731863AF" w:rsidR="00F43358" w:rsidRPr="00EE6A9D" w:rsidRDefault="003F4406" w:rsidP="00FD3AEA">
      <w:pPr>
        <w:spacing w:after="0" w:line="240" w:lineRule="auto"/>
        <w:jc w:val="both"/>
        <w:rPr>
          <w:rFonts w:ascii="Century Gothic" w:hAnsi="Century Gothic"/>
          <w:b/>
          <w:color w:val="215E99" w:themeColor="text2" w:themeTint="BF"/>
          <w:sz w:val="10"/>
          <w:szCs w:val="10"/>
          <w:lang w:val="fr-FR"/>
        </w:rPr>
      </w:pPr>
      <w:r w:rsidRPr="00EE6A9D">
        <w:rPr>
          <w:rFonts w:ascii="Century Gothic" w:hAnsi="Century Gothic"/>
          <w:b/>
          <w:color w:val="215E99" w:themeColor="text2" w:themeTint="BF"/>
          <w:sz w:val="36"/>
          <w:szCs w:val="36"/>
          <w:lang w:val="fr-FR"/>
        </w:rPr>
        <w:lastRenderedPageBreak/>
        <w:t>Introduction</w:t>
      </w:r>
    </w:p>
    <w:p w14:paraId="2E3C0A1B" w14:textId="77777777" w:rsidR="00BD0BC3" w:rsidRPr="00EE6A9D" w:rsidRDefault="00BD0BC3" w:rsidP="00FD3AEA">
      <w:pPr>
        <w:spacing w:after="0" w:line="240" w:lineRule="auto"/>
        <w:jc w:val="both"/>
        <w:rPr>
          <w:rFonts w:ascii="Century Gothic" w:hAnsi="Century Gothic"/>
          <w:b/>
          <w:color w:val="215E99" w:themeColor="text2" w:themeTint="BF"/>
          <w:sz w:val="10"/>
          <w:szCs w:val="10"/>
          <w:lang w:val="fr-FR"/>
        </w:rPr>
      </w:pPr>
    </w:p>
    <w:p w14:paraId="3D1D1D96" w14:textId="771E2782" w:rsidR="003F4406" w:rsidRPr="00EE6A9D" w:rsidRDefault="003F4406" w:rsidP="00FD3AEA">
      <w:pPr>
        <w:spacing w:after="0" w:line="240" w:lineRule="auto"/>
        <w:jc w:val="both"/>
        <w:rPr>
          <w:rFonts w:ascii="Century Gothic" w:hAnsi="Century Gothic"/>
          <w:color w:val="215E99" w:themeColor="text2" w:themeTint="BF"/>
          <w:sz w:val="20"/>
          <w:szCs w:val="20"/>
          <w:lang w:val="fr-FR"/>
        </w:rPr>
      </w:pPr>
      <w:r w:rsidRPr="00EE6A9D">
        <w:rPr>
          <w:rFonts w:ascii="Century Gothic" w:hAnsi="Century Gothic"/>
          <w:color w:val="215E99" w:themeColor="text2" w:themeTint="BF"/>
          <w:sz w:val="20"/>
          <w:szCs w:val="20"/>
          <w:lang w:val="fr-FR"/>
        </w:rPr>
        <w:t>L’élaboration du plan de lutte contre l’intimidation</w:t>
      </w:r>
      <w:r w:rsidR="002F42D7" w:rsidRPr="00EE6A9D">
        <w:rPr>
          <w:rFonts w:ascii="Century Gothic" w:hAnsi="Century Gothic"/>
          <w:color w:val="215E99" w:themeColor="text2" w:themeTint="BF"/>
          <w:sz w:val="20"/>
          <w:szCs w:val="20"/>
          <w:lang w:val="fr-FR"/>
        </w:rPr>
        <w:t>/cyberintimidation</w:t>
      </w:r>
      <w:r w:rsidRPr="00EE6A9D">
        <w:rPr>
          <w:rFonts w:ascii="Century Gothic" w:hAnsi="Century Gothic"/>
          <w:color w:val="215E99" w:themeColor="text2" w:themeTint="BF"/>
          <w:sz w:val="20"/>
          <w:szCs w:val="20"/>
          <w:lang w:val="fr-FR"/>
        </w:rPr>
        <w:t xml:space="preserve"> et la violence est une démarche qui fait partie d’un ensemble d’actions mises en place par l’établissement pour assurer un climat sain et sécuritaire. La prévention de la violence et de l’intimidation</w:t>
      </w:r>
      <w:r w:rsidR="00E97EB4" w:rsidRPr="00EE6A9D">
        <w:rPr>
          <w:rFonts w:ascii="Century Gothic" w:hAnsi="Century Gothic"/>
          <w:color w:val="215E99" w:themeColor="text2" w:themeTint="BF"/>
          <w:sz w:val="20"/>
          <w:szCs w:val="20"/>
          <w:lang w:val="fr-FR"/>
        </w:rPr>
        <w:t>/cyberintimidation</w:t>
      </w:r>
      <w:r w:rsidRPr="00EE6A9D">
        <w:rPr>
          <w:rFonts w:ascii="Century Gothic" w:hAnsi="Century Gothic"/>
          <w:color w:val="215E99" w:themeColor="text2" w:themeTint="BF"/>
          <w:sz w:val="20"/>
          <w:szCs w:val="20"/>
          <w:lang w:val="fr-FR"/>
        </w:rPr>
        <w:t xml:space="preserve"> nécessite des actions en tout temps, qui passent notamment par une application constante et cohérente des règles de conduite et des mesures de sécurité adoptées par le conseil d’établissement.</w:t>
      </w:r>
    </w:p>
    <w:p w14:paraId="3F20258B" w14:textId="3D417040" w:rsidR="00C801F7" w:rsidRPr="00EE6A9D" w:rsidRDefault="00C801F7" w:rsidP="00FD3AEA">
      <w:pPr>
        <w:spacing w:after="0" w:line="240" w:lineRule="auto"/>
        <w:jc w:val="both"/>
        <w:rPr>
          <w:rFonts w:ascii="Century Gothic" w:hAnsi="Century Gothic"/>
          <w:color w:val="215E99" w:themeColor="text2" w:themeTint="BF"/>
          <w:sz w:val="20"/>
          <w:szCs w:val="20"/>
        </w:rPr>
      </w:pPr>
    </w:p>
    <w:p w14:paraId="514D2754" w14:textId="4E765189" w:rsidR="003F4406" w:rsidRPr="00EE6A9D" w:rsidRDefault="003F4406" w:rsidP="00FD3AEA">
      <w:pPr>
        <w:spacing w:after="0" w:line="240" w:lineRule="auto"/>
        <w:jc w:val="both"/>
        <w:rPr>
          <w:rFonts w:ascii="Century Gothic" w:hAnsi="Century Gothic"/>
          <w:color w:val="215E99" w:themeColor="text2" w:themeTint="BF"/>
          <w:sz w:val="20"/>
          <w:szCs w:val="20"/>
          <w:lang w:val="fr-FR"/>
        </w:rPr>
      </w:pPr>
      <w:r w:rsidRPr="00EE6A9D">
        <w:rPr>
          <w:rFonts w:ascii="Century Gothic" w:hAnsi="Century Gothic"/>
          <w:color w:val="215E99" w:themeColor="text2" w:themeTint="BF"/>
          <w:sz w:val="20"/>
          <w:szCs w:val="20"/>
          <w:lang w:val="fr-FR"/>
        </w:rPr>
        <w:t xml:space="preserve">Dans ce document, vous trouverez les informations </w:t>
      </w:r>
      <w:r w:rsidR="00EF556B" w:rsidRPr="00EE6A9D">
        <w:rPr>
          <w:rFonts w:ascii="Century Gothic" w:hAnsi="Century Gothic"/>
          <w:color w:val="215E99" w:themeColor="text2" w:themeTint="BF"/>
          <w:sz w:val="20"/>
          <w:szCs w:val="20"/>
          <w:lang w:val="fr-FR"/>
        </w:rPr>
        <w:t>pertinentes</w:t>
      </w:r>
      <w:r w:rsidRPr="00EE6A9D">
        <w:rPr>
          <w:rFonts w:ascii="Century Gothic" w:hAnsi="Century Gothic"/>
          <w:color w:val="215E99" w:themeColor="text2" w:themeTint="BF"/>
          <w:sz w:val="20"/>
          <w:szCs w:val="20"/>
          <w:lang w:val="fr-FR"/>
        </w:rPr>
        <w:t xml:space="preserve"> à notre plan de prévention et d’intervention contre l’intimidation/cyberintimidation et la violence.</w:t>
      </w:r>
    </w:p>
    <w:p w14:paraId="0AD1A09E" w14:textId="319D0D8E" w:rsidR="00C801F7" w:rsidRPr="00EE6A9D" w:rsidRDefault="00C801F7" w:rsidP="00FD3AEA">
      <w:pPr>
        <w:spacing w:after="0" w:line="240" w:lineRule="auto"/>
        <w:jc w:val="both"/>
        <w:rPr>
          <w:rFonts w:ascii="Century Gothic" w:hAnsi="Century Gothic"/>
          <w:color w:val="215E99" w:themeColor="text2" w:themeTint="BF"/>
          <w:sz w:val="22"/>
          <w:szCs w:val="22"/>
        </w:rPr>
      </w:pPr>
    </w:p>
    <w:p w14:paraId="0C72A709" w14:textId="51230866" w:rsidR="00E4033E" w:rsidRPr="00E05C78" w:rsidRDefault="00CF2C72" w:rsidP="00E05C78">
      <w:pPr>
        <w:spacing w:line="240" w:lineRule="auto"/>
        <w:rPr>
          <w:rFonts w:ascii="Century Gothic" w:hAnsi="Century Gothic" w:cs="ADLaM Display"/>
          <w:b/>
          <w:color w:val="215E99" w:themeColor="text2" w:themeTint="BF"/>
          <w:sz w:val="36"/>
          <w:szCs w:val="36"/>
        </w:rPr>
      </w:pPr>
      <w:r w:rsidRPr="00EE6A9D">
        <w:rPr>
          <w:rFonts w:ascii="Century Gothic" w:hAnsi="Century Gothic" w:cs="ADLaM Display"/>
          <w:b/>
          <w:color w:val="215E99" w:themeColor="text2" w:themeTint="BF"/>
          <w:sz w:val="32"/>
          <w:szCs w:val="32"/>
        </w:rPr>
        <w:t>C</w:t>
      </w:r>
      <w:r w:rsidR="00C801F7" w:rsidRPr="00EE6A9D">
        <w:rPr>
          <w:rFonts w:ascii="Century Gothic" w:hAnsi="Century Gothic" w:cs="ADLaM Display"/>
          <w:b/>
          <w:color w:val="215E99" w:themeColor="text2" w:themeTint="BF"/>
          <w:sz w:val="32"/>
          <w:szCs w:val="32"/>
        </w:rPr>
        <w:t>omité</w:t>
      </w:r>
    </w:p>
    <w:p w14:paraId="783B5C9A" w14:textId="2BCE5664" w:rsidR="00C801F7" w:rsidRPr="00284638" w:rsidRDefault="00C801F7" w:rsidP="00FD3AEA">
      <w:pPr>
        <w:spacing w:after="0" w:line="240" w:lineRule="auto"/>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lang w:val="fr-FR"/>
        </w:rPr>
        <w:t xml:space="preserve">Dans le but de prévenir la violence et l’intimidation/cyberintimidation ainsi que s’assurer que le protocole est appliqué lors de </w:t>
      </w:r>
      <w:r w:rsidRPr="00284638">
        <w:rPr>
          <w:rFonts w:ascii="Century Gothic" w:hAnsi="Century Gothic" w:cs="ADLaM Display"/>
          <w:color w:val="215E99" w:themeColor="text2" w:themeTint="BF"/>
          <w:sz w:val="20"/>
          <w:szCs w:val="20"/>
          <w:lang w:val="fr-FR"/>
        </w:rPr>
        <w:t>situations, l’</w:t>
      </w:r>
      <w:r w:rsidR="007070DC" w:rsidRPr="00284638">
        <w:rPr>
          <w:rFonts w:ascii="Century Gothic" w:hAnsi="Century Gothic" w:cs="ADLaM Display"/>
          <w:color w:val="215E99" w:themeColor="text2" w:themeTint="BF"/>
          <w:sz w:val="20"/>
          <w:szCs w:val="20"/>
          <w:lang w:val="fr-FR"/>
        </w:rPr>
        <w:t>A</w:t>
      </w:r>
      <w:r w:rsidRPr="00284638">
        <w:rPr>
          <w:rFonts w:ascii="Century Gothic" w:hAnsi="Century Gothic" w:cs="ADLaM Display"/>
          <w:color w:val="215E99" w:themeColor="text2" w:themeTint="BF"/>
          <w:sz w:val="20"/>
          <w:szCs w:val="20"/>
          <w:lang w:val="fr-FR"/>
        </w:rPr>
        <w:t>cadémie Louis-Pasteur a mis sur pied un comité du nom d’</w:t>
      </w:r>
      <w:proofErr w:type="spellStart"/>
      <w:r w:rsidRPr="00284638">
        <w:rPr>
          <w:rFonts w:ascii="Century Gothic" w:hAnsi="Century Gothic" w:cs="ADLaM Display"/>
          <w:i/>
          <w:color w:val="215E99" w:themeColor="text2" w:themeTint="BF"/>
          <w:sz w:val="20"/>
          <w:szCs w:val="20"/>
          <w:lang w:val="fr-FR"/>
        </w:rPr>
        <w:t>Intimid’action</w:t>
      </w:r>
      <w:proofErr w:type="spellEnd"/>
      <w:r w:rsidRPr="00284638">
        <w:rPr>
          <w:rFonts w:ascii="Century Gothic" w:hAnsi="Century Gothic" w:cs="ADLaM Display"/>
          <w:color w:val="215E99" w:themeColor="text2" w:themeTint="BF"/>
          <w:sz w:val="20"/>
          <w:szCs w:val="20"/>
          <w:lang w:val="fr-FR"/>
        </w:rPr>
        <w:t>.  Ce comité est dirigé par le directeur de l’école, Mark Passaretti.  En plus de la direction, il est formé d’une éducatrice spécialisée, un</w:t>
      </w:r>
      <w:r w:rsidR="009B40D1" w:rsidRPr="00284638">
        <w:rPr>
          <w:rFonts w:ascii="Century Gothic" w:hAnsi="Century Gothic" w:cs="ADLaM Display"/>
          <w:color w:val="215E99" w:themeColor="text2" w:themeTint="BF"/>
          <w:sz w:val="20"/>
          <w:szCs w:val="20"/>
          <w:lang w:val="fr-FR"/>
        </w:rPr>
        <w:t>(</w:t>
      </w:r>
      <w:r w:rsidRPr="00284638">
        <w:rPr>
          <w:rFonts w:ascii="Century Gothic" w:hAnsi="Century Gothic" w:cs="ADLaM Display"/>
          <w:color w:val="215E99" w:themeColor="text2" w:themeTint="BF"/>
          <w:sz w:val="20"/>
          <w:szCs w:val="20"/>
          <w:lang w:val="fr-FR"/>
        </w:rPr>
        <w:t>e</w:t>
      </w:r>
      <w:r w:rsidR="009B40D1" w:rsidRPr="00284638">
        <w:rPr>
          <w:rFonts w:ascii="Century Gothic" w:hAnsi="Century Gothic" w:cs="ADLaM Display"/>
          <w:color w:val="215E99" w:themeColor="text2" w:themeTint="BF"/>
          <w:sz w:val="20"/>
          <w:szCs w:val="20"/>
          <w:lang w:val="fr-FR"/>
        </w:rPr>
        <w:t>)</w:t>
      </w:r>
      <w:r w:rsidRPr="00284638">
        <w:rPr>
          <w:rFonts w:ascii="Century Gothic" w:hAnsi="Century Gothic" w:cs="ADLaM Display"/>
          <w:color w:val="215E99" w:themeColor="text2" w:themeTint="BF"/>
          <w:sz w:val="20"/>
          <w:szCs w:val="20"/>
          <w:lang w:val="fr-FR"/>
        </w:rPr>
        <w:t xml:space="preserve"> enseignant</w:t>
      </w:r>
      <w:r w:rsidR="009B40D1" w:rsidRPr="00284638">
        <w:rPr>
          <w:rFonts w:ascii="Century Gothic" w:hAnsi="Century Gothic" w:cs="ADLaM Display"/>
          <w:color w:val="215E99" w:themeColor="text2" w:themeTint="BF"/>
          <w:sz w:val="20"/>
          <w:szCs w:val="20"/>
          <w:lang w:val="fr-FR"/>
        </w:rPr>
        <w:t>(</w:t>
      </w:r>
      <w:r w:rsidRPr="00284638">
        <w:rPr>
          <w:rFonts w:ascii="Century Gothic" w:hAnsi="Century Gothic" w:cs="ADLaM Display"/>
          <w:color w:val="215E99" w:themeColor="text2" w:themeTint="BF"/>
          <w:sz w:val="20"/>
          <w:szCs w:val="20"/>
          <w:lang w:val="fr-FR"/>
        </w:rPr>
        <w:t>e</w:t>
      </w:r>
      <w:r w:rsidR="009B40D1" w:rsidRPr="00284638">
        <w:rPr>
          <w:rFonts w:ascii="Century Gothic" w:hAnsi="Century Gothic" w:cs="ADLaM Display"/>
          <w:color w:val="215E99" w:themeColor="text2" w:themeTint="BF"/>
          <w:sz w:val="20"/>
          <w:szCs w:val="20"/>
          <w:lang w:val="fr-FR"/>
        </w:rPr>
        <w:t>)</w:t>
      </w:r>
      <w:r w:rsidR="00A6150D" w:rsidRPr="00284638">
        <w:rPr>
          <w:rFonts w:ascii="Century Gothic" w:hAnsi="Century Gothic" w:cs="ADLaM Display"/>
          <w:color w:val="215E99" w:themeColor="text2" w:themeTint="BF"/>
          <w:sz w:val="20"/>
          <w:szCs w:val="20"/>
          <w:lang w:val="fr-FR"/>
        </w:rPr>
        <w:t xml:space="preserve">, </w:t>
      </w:r>
      <w:r w:rsidRPr="00284638">
        <w:rPr>
          <w:rFonts w:ascii="Century Gothic" w:hAnsi="Century Gothic" w:cs="ADLaM Display"/>
          <w:color w:val="215E99" w:themeColor="text2" w:themeTint="BF"/>
          <w:sz w:val="20"/>
          <w:szCs w:val="20"/>
          <w:lang w:val="fr-FR"/>
        </w:rPr>
        <w:t xml:space="preserve">du président </w:t>
      </w:r>
      <w:r w:rsidR="00A6150D" w:rsidRPr="00284638">
        <w:rPr>
          <w:rFonts w:ascii="Century Gothic" w:hAnsi="Century Gothic" w:cs="ADLaM Display"/>
          <w:color w:val="215E99" w:themeColor="text2" w:themeTint="BF"/>
          <w:sz w:val="20"/>
          <w:szCs w:val="20"/>
          <w:lang w:val="fr-FR"/>
        </w:rPr>
        <w:t xml:space="preserve">et du vice-président </w:t>
      </w:r>
      <w:r w:rsidRPr="00284638">
        <w:rPr>
          <w:rFonts w:ascii="Century Gothic" w:hAnsi="Century Gothic" w:cs="ADLaM Display"/>
          <w:color w:val="215E99" w:themeColor="text2" w:themeTint="BF"/>
          <w:sz w:val="20"/>
          <w:szCs w:val="20"/>
          <w:lang w:val="fr-FR"/>
        </w:rPr>
        <w:t>de l’école</w:t>
      </w:r>
      <w:r w:rsidR="00A6150D" w:rsidRPr="00284638">
        <w:rPr>
          <w:rFonts w:ascii="Century Gothic" w:hAnsi="Century Gothic" w:cs="ADLaM Display"/>
          <w:color w:val="215E99" w:themeColor="text2" w:themeTint="BF"/>
          <w:sz w:val="20"/>
          <w:szCs w:val="20"/>
          <w:lang w:val="fr-FR"/>
        </w:rPr>
        <w:t xml:space="preserve"> ainsi que d’un parent</w:t>
      </w:r>
      <w:r w:rsidR="00F663D5" w:rsidRPr="00284638">
        <w:rPr>
          <w:rFonts w:ascii="Century Gothic" w:hAnsi="Century Gothic" w:cs="ADLaM Display"/>
          <w:color w:val="215E99" w:themeColor="text2" w:themeTint="BF"/>
          <w:sz w:val="20"/>
          <w:szCs w:val="20"/>
          <w:lang w:val="fr-FR"/>
        </w:rPr>
        <w:t xml:space="preserve"> du comité de parents</w:t>
      </w:r>
      <w:r w:rsidRPr="00284638">
        <w:rPr>
          <w:rFonts w:ascii="Century Gothic" w:hAnsi="Century Gothic" w:cs="ADLaM Display"/>
          <w:color w:val="215E99" w:themeColor="text2" w:themeTint="BF"/>
          <w:sz w:val="20"/>
          <w:szCs w:val="20"/>
          <w:lang w:val="fr-FR"/>
        </w:rPr>
        <w:t xml:space="preserve"> qui représente l’ensemble des élèves.  Les rencontres se font à raison de deux ou trois par année ou plus selon le besoin.</w:t>
      </w:r>
    </w:p>
    <w:p w14:paraId="1C3B49B6" w14:textId="77777777" w:rsidR="00FC112F" w:rsidRPr="00EE6A9D" w:rsidRDefault="00FC112F" w:rsidP="00FD3AEA">
      <w:pPr>
        <w:spacing w:after="0" w:line="240" w:lineRule="auto"/>
        <w:jc w:val="both"/>
        <w:rPr>
          <w:rFonts w:ascii="Century Gothic" w:hAnsi="Century Gothic" w:cs="ADLaM Display"/>
          <w:b/>
          <w:color w:val="215E99" w:themeColor="text2" w:themeTint="BF"/>
          <w:sz w:val="16"/>
          <w:szCs w:val="16"/>
        </w:rPr>
      </w:pPr>
    </w:p>
    <w:p w14:paraId="629A365E" w14:textId="6BBADC30" w:rsidR="00156B8C" w:rsidRPr="00EE6A9D" w:rsidRDefault="00C801F7" w:rsidP="00FD3AEA">
      <w:pPr>
        <w:spacing w:after="0" w:line="240" w:lineRule="auto"/>
        <w:jc w:val="both"/>
        <w:rPr>
          <w:rFonts w:ascii="Century Gothic" w:hAnsi="Century Gothic" w:cs="ADLaM Display"/>
          <w:b/>
          <w:color w:val="215E99" w:themeColor="text2" w:themeTint="BF"/>
          <w:sz w:val="10"/>
          <w:szCs w:val="10"/>
        </w:rPr>
      </w:pPr>
      <w:r w:rsidRPr="00EE6A9D">
        <w:rPr>
          <w:rFonts w:ascii="Century Gothic" w:hAnsi="Century Gothic" w:cs="ADLaM Display"/>
          <w:b/>
          <w:color w:val="215E99" w:themeColor="text2" w:themeTint="BF"/>
          <w:sz w:val="32"/>
          <w:szCs w:val="32"/>
        </w:rPr>
        <w:t>Quelques définitions</w:t>
      </w:r>
    </w:p>
    <w:p w14:paraId="308499EE" w14:textId="2732CAC9" w:rsidR="00C801F7" w:rsidRPr="00EE6A9D" w:rsidRDefault="00C801F7" w:rsidP="00FD3AEA">
      <w:pPr>
        <w:spacing w:after="0" w:line="240" w:lineRule="auto"/>
        <w:jc w:val="both"/>
        <w:rPr>
          <w:rFonts w:ascii="Century Gothic" w:hAnsi="Century Gothic" w:cs="ADLaM Display"/>
          <w:color w:val="215E99" w:themeColor="text2" w:themeTint="BF"/>
        </w:rPr>
      </w:pPr>
      <w:r w:rsidRPr="00EE6A9D">
        <w:rPr>
          <w:rFonts w:ascii="Century Gothic" w:hAnsi="Century Gothic" w:cs="ADLaM Display"/>
          <w:b/>
          <w:i/>
          <w:color w:val="215E99" w:themeColor="text2" w:themeTint="BF"/>
        </w:rPr>
        <w:t>Instigateur</w:t>
      </w:r>
    </w:p>
    <w:p w14:paraId="503A9265" w14:textId="11293D3D" w:rsidR="00E4033E" w:rsidRPr="00EE6A9D" w:rsidRDefault="00C801F7" w:rsidP="00FD3AEA">
      <w:pPr>
        <w:spacing w:after="0" w:line="240" w:lineRule="auto"/>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Le terme « </w:t>
      </w:r>
      <w:proofErr w:type="gramStart"/>
      <w:r w:rsidRPr="00EE6A9D">
        <w:rPr>
          <w:rFonts w:ascii="Century Gothic" w:hAnsi="Century Gothic" w:cs="ADLaM Display"/>
          <w:color w:val="215E99" w:themeColor="text2" w:themeTint="BF"/>
          <w:sz w:val="20"/>
          <w:szCs w:val="20"/>
        </w:rPr>
        <w:t>instigateur»</w:t>
      </w:r>
      <w:proofErr w:type="gramEnd"/>
      <w:r w:rsidRPr="00EE6A9D">
        <w:rPr>
          <w:rFonts w:ascii="Century Gothic" w:hAnsi="Century Gothic" w:cs="ADLaM Display"/>
          <w:i/>
          <w:color w:val="215E99" w:themeColor="text2" w:themeTint="BF"/>
          <w:sz w:val="20"/>
          <w:szCs w:val="20"/>
        </w:rPr>
        <w:t xml:space="preserve"> </w:t>
      </w:r>
      <w:r w:rsidRPr="00EE6A9D">
        <w:rPr>
          <w:rFonts w:ascii="Century Gothic" w:hAnsi="Century Gothic" w:cs="ADLaM Display"/>
          <w:color w:val="215E99" w:themeColor="text2" w:themeTint="BF"/>
          <w:sz w:val="20"/>
          <w:szCs w:val="20"/>
        </w:rPr>
        <w:t>désigne la personne qui, dans une situation donnée, est responsable ou complice d’un acte de harcèlement ou d’</w:t>
      </w:r>
      <w:r w:rsidR="00153522" w:rsidRPr="00EE6A9D">
        <w:rPr>
          <w:rFonts w:ascii="Century Gothic" w:hAnsi="Century Gothic" w:cs="ADLaM Display"/>
          <w:color w:val="215E99" w:themeColor="text2" w:themeTint="BF"/>
          <w:sz w:val="20"/>
          <w:szCs w:val="20"/>
        </w:rPr>
        <w:t>intimidation/cyberintimidation</w:t>
      </w:r>
      <w:r w:rsidRPr="00EE6A9D">
        <w:rPr>
          <w:rFonts w:ascii="Century Gothic" w:hAnsi="Century Gothic" w:cs="ADLaM Display"/>
          <w:color w:val="215E99" w:themeColor="text2" w:themeTint="BF"/>
          <w:sz w:val="20"/>
          <w:szCs w:val="20"/>
        </w:rPr>
        <w:t>, quelle qu’en soit la gravité.</w:t>
      </w:r>
    </w:p>
    <w:p w14:paraId="1D06AECC" w14:textId="77777777" w:rsidR="00E4033E" w:rsidRPr="00EE6A9D" w:rsidRDefault="00E4033E" w:rsidP="00FD3AEA">
      <w:pPr>
        <w:spacing w:after="0" w:line="240" w:lineRule="auto"/>
        <w:jc w:val="both"/>
        <w:rPr>
          <w:rFonts w:ascii="Century Gothic" w:hAnsi="Century Gothic" w:cs="ADLaM Display"/>
          <w:b/>
          <w:i/>
          <w:color w:val="215E99" w:themeColor="text2" w:themeTint="BF"/>
          <w:sz w:val="22"/>
          <w:szCs w:val="22"/>
        </w:rPr>
      </w:pPr>
    </w:p>
    <w:p w14:paraId="4F53BF55" w14:textId="29CD9E31" w:rsidR="00C801F7" w:rsidRPr="00EE6A9D" w:rsidRDefault="00C801F7" w:rsidP="00FD3AEA">
      <w:pPr>
        <w:spacing w:after="0" w:line="240" w:lineRule="auto"/>
        <w:jc w:val="both"/>
        <w:rPr>
          <w:rFonts w:ascii="Century Gothic" w:hAnsi="Century Gothic" w:cs="ADLaM Display"/>
          <w:color w:val="215E99" w:themeColor="text2" w:themeTint="BF"/>
        </w:rPr>
      </w:pPr>
      <w:r w:rsidRPr="00EE6A9D">
        <w:rPr>
          <w:rFonts w:ascii="Century Gothic" w:hAnsi="Century Gothic" w:cs="ADLaM Display"/>
          <w:b/>
          <w:i/>
          <w:color w:val="215E99" w:themeColor="text2" w:themeTint="BF"/>
        </w:rPr>
        <w:t>Témoin</w:t>
      </w:r>
    </w:p>
    <w:p w14:paraId="5ADFF0CD" w14:textId="77777777" w:rsidR="00C801F7" w:rsidRPr="00EE6A9D" w:rsidRDefault="00C801F7" w:rsidP="00FD3AEA">
      <w:pPr>
        <w:spacing w:after="0" w:line="240" w:lineRule="auto"/>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Le terme « témoin » désigne toute personne ou groupe de personnes qui assiste à un acte de harcèlement ou d’intimidation/cyberintimidation ou qui peut en subir des conséquences sans être directement impliqué.</w:t>
      </w:r>
    </w:p>
    <w:p w14:paraId="5B183999" w14:textId="77777777" w:rsidR="00C801F7" w:rsidRPr="00EE6A9D" w:rsidRDefault="00C801F7" w:rsidP="00FD3AEA">
      <w:pPr>
        <w:spacing w:after="0" w:line="240" w:lineRule="auto"/>
        <w:jc w:val="both"/>
        <w:rPr>
          <w:rFonts w:ascii="Century Gothic" w:hAnsi="Century Gothic" w:cs="ADLaM Display"/>
          <w:color w:val="215E99" w:themeColor="text2" w:themeTint="BF"/>
          <w:sz w:val="22"/>
          <w:szCs w:val="22"/>
        </w:rPr>
      </w:pPr>
    </w:p>
    <w:p w14:paraId="5C25C8E7" w14:textId="77777777" w:rsidR="00C801F7" w:rsidRPr="00EE6A9D" w:rsidRDefault="00C801F7" w:rsidP="00FD3AEA">
      <w:pPr>
        <w:spacing w:after="0" w:line="240" w:lineRule="auto"/>
        <w:jc w:val="both"/>
        <w:rPr>
          <w:rFonts w:ascii="Century Gothic" w:hAnsi="Century Gothic" w:cs="ADLaM Display"/>
          <w:color w:val="215E99" w:themeColor="text2" w:themeTint="BF"/>
        </w:rPr>
      </w:pPr>
      <w:r w:rsidRPr="00EE6A9D">
        <w:rPr>
          <w:rFonts w:ascii="Century Gothic" w:hAnsi="Century Gothic" w:cs="ADLaM Display"/>
          <w:b/>
          <w:i/>
          <w:color w:val="215E99" w:themeColor="text2" w:themeTint="BF"/>
        </w:rPr>
        <w:t>Victime</w:t>
      </w:r>
    </w:p>
    <w:p w14:paraId="10D5A84E" w14:textId="77777777" w:rsidR="005545BE" w:rsidRPr="00EE6A9D" w:rsidRDefault="00C801F7" w:rsidP="00FD3AEA">
      <w:pPr>
        <w:spacing w:after="0" w:line="240" w:lineRule="auto"/>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Le terme « victime »</w:t>
      </w:r>
      <w:r w:rsidRPr="00EE6A9D">
        <w:rPr>
          <w:rFonts w:ascii="Century Gothic" w:hAnsi="Century Gothic" w:cs="ADLaM Display"/>
          <w:i/>
          <w:color w:val="215E99" w:themeColor="text2" w:themeTint="BF"/>
          <w:sz w:val="20"/>
          <w:szCs w:val="20"/>
        </w:rPr>
        <w:t xml:space="preserve"> </w:t>
      </w:r>
      <w:r w:rsidRPr="00EE6A9D">
        <w:rPr>
          <w:rFonts w:ascii="Century Gothic" w:hAnsi="Century Gothic" w:cs="ADLaM Display"/>
          <w:color w:val="215E99" w:themeColor="text2" w:themeTint="BF"/>
          <w:sz w:val="20"/>
          <w:szCs w:val="20"/>
        </w:rPr>
        <w:t>désigne toute personne qui, dans une situation donnée, est la cible d’un acte de harcèlement, d’intimidation/cyberintimidation ou de violence.</w:t>
      </w:r>
    </w:p>
    <w:p w14:paraId="61B61760" w14:textId="77777777" w:rsidR="005545BE" w:rsidRPr="00EE6A9D" w:rsidRDefault="005545BE" w:rsidP="00FD3AEA">
      <w:pPr>
        <w:spacing w:after="0" w:line="240" w:lineRule="auto"/>
        <w:jc w:val="both"/>
        <w:rPr>
          <w:rFonts w:ascii="Century Gothic" w:hAnsi="Century Gothic" w:cs="ADLaM Display"/>
          <w:color w:val="215E99" w:themeColor="text2" w:themeTint="BF"/>
          <w:sz w:val="16"/>
          <w:szCs w:val="16"/>
        </w:rPr>
      </w:pPr>
    </w:p>
    <w:p w14:paraId="51100052" w14:textId="77777777" w:rsidR="005545BE" w:rsidRPr="00EE6A9D" w:rsidRDefault="005545BE" w:rsidP="00FD3AEA">
      <w:pPr>
        <w:spacing w:after="0" w:line="240" w:lineRule="auto"/>
        <w:jc w:val="both"/>
        <w:rPr>
          <w:rFonts w:ascii="Century Gothic" w:hAnsi="Century Gothic" w:cs="ADLaM Display"/>
          <w:color w:val="215E99" w:themeColor="text2" w:themeTint="BF"/>
          <w:sz w:val="16"/>
          <w:szCs w:val="16"/>
        </w:rPr>
      </w:pPr>
    </w:p>
    <w:p w14:paraId="5A5D668B" w14:textId="21ABA61A" w:rsidR="006B5C3A" w:rsidRPr="00EE6A9D" w:rsidRDefault="00A53A0A" w:rsidP="00FD3AEA">
      <w:pPr>
        <w:spacing w:after="0" w:line="240" w:lineRule="auto"/>
        <w:jc w:val="both"/>
        <w:rPr>
          <w:rFonts w:ascii="Century Gothic" w:hAnsi="Century Gothic" w:cs="ADLaM Display"/>
          <w:color w:val="215E99" w:themeColor="text2" w:themeTint="BF"/>
          <w:sz w:val="32"/>
          <w:szCs w:val="32"/>
        </w:rPr>
      </w:pPr>
      <w:r w:rsidRPr="00EE6A9D">
        <w:rPr>
          <w:rFonts w:ascii="Century Gothic" w:hAnsi="Century Gothic" w:cs="ADLaM Display"/>
          <w:b/>
          <w:color w:val="215E99" w:themeColor="text2" w:themeTint="BF"/>
          <w:sz w:val="32"/>
          <w:szCs w:val="32"/>
          <w:lang w:val="fr-FR"/>
        </w:rPr>
        <w:t>Conflit, violence ou intimidation/cyberintimidation ?</w:t>
      </w:r>
    </w:p>
    <w:p w14:paraId="4F14CFDE" w14:textId="0CBA18FD" w:rsidR="00621318" w:rsidRPr="00EE6A9D" w:rsidRDefault="00621318" w:rsidP="00FD3AEA">
      <w:pPr>
        <w:spacing w:line="240" w:lineRule="auto"/>
        <w:jc w:val="both"/>
        <w:rPr>
          <w:rFonts w:ascii="Century Gothic" w:hAnsi="Century Gothic" w:cs="ADLaM Display"/>
          <w:color w:val="215E99" w:themeColor="text2" w:themeTint="BF"/>
        </w:rPr>
      </w:pPr>
      <w:r w:rsidRPr="00EE6A9D">
        <w:rPr>
          <w:rFonts w:ascii="Century Gothic" w:hAnsi="Century Gothic" w:cs="ADLaM Display"/>
          <w:b/>
          <w:color w:val="215E99" w:themeColor="text2" w:themeTint="BF"/>
        </w:rPr>
        <w:t>Conflit</w:t>
      </w:r>
    </w:p>
    <w:p w14:paraId="08E833B8" w14:textId="6C775010" w:rsidR="00621318" w:rsidRPr="00EE6A9D" w:rsidRDefault="00621318" w:rsidP="00FD3AEA">
      <w:pPr>
        <w:tabs>
          <w:tab w:val="left" w:pos="7989"/>
        </w:tabs>
        <w:spacing w:after="0" w:line="240" w:lineRule="auto"/>
        <w:jc w:val="both"/>
        <w:rPr>
          <w:rFonts w:ascii="Century Gothic" w:hAnsi="Century Gothic" w:cs="ADLaM Display"/>
          <w:b/>
          <w:color w:val="215E99" w:themeColor="text2" w:themeTint="BF"/>
          <w:sz w:val="20"/>
          <w:szCs w:val="20"/>
          <w:lang w:val="fr-FR"/>
        </w:rPr>
      </w:pPr>
      <w:r w:rsidRPr="00EE6A9D">
        <w:rPr>
          <w:rFonts w:ascii="Century Gothic" w:hAnsi="Century Gothic" w:cs="ADLaM Display"/>
          <w:color w:val="215E99" w:themeColor="text2" w:themeTint="BF"/>
          <w:sz w:val="20"/>
          <w:szCs w:val="20"/>
          <w:lang w:val="fr-FR"/>
        </w:rPr>
        <w:t>Mésentente ou un désaccord entre deux ou plusieurs personnes qui ne partagent pas le même point de vue, les mêmes valeurs ou les mêmes intérêts. Il n’y a aucune victime, même si les personnes peuvent se sentir perdantes. Un conflit peut se régler soit par la négociation, soit par la médiation.</w:t>
      </w:r>
    </w:p>
    <w:p w14:paraId="4969EEA4" w14:textId="77777777" w:rsidR="00A53A0A" w:rsidRPr="00EE6A9D" w:rsidRDefault="00A53A0A" w:rsidP="00FD3AEA">
      <w:pPr>
        <w:tabs>
          <w:tab w:val="left" w:pos="7989"/>
        </w:tabs>
        <w:spacing w:after="0" w:line="240" w:lineRule="auto"/>
        <w:jc w:val="both"/>
        <w:rPr>
          <w:rFonts w:ascii="Century Gothic" w:hAnsi="Century Gothic" w:cs="ADLaM Display"/>
          <w:b/>
          <w:color w:val="215E99" w:themeColor="text2" w:themeTint="BF"/>
          <w:sz w:val="22"/>
          <w:szCs w:val="22"/>
          <w:lang w:val="fr-FR"/>
        </w:rPr>
      </w:pPr>
    </w:p>
    <w:p w14:paraId="451021DC" w14:textId="77777777" w:rsidR="0041605C" w:rsidRPr="00EE6A9D" w:rsidRDefault="0041605C" w:rsidP="00FD3AEA">
      <w:pPr>
        <w:spacing w:after="0" w:line="240" w:lineRule="auto"/>
        <w:jc w:val="both"/>
        <w:rPr>
          <w:rFonts w:ascii="Century Gothic" w:hAnsi="Century Gothic" w:cs="ADLaM Display"/>
          <w:color w:val="215E99" w:themeColor="text2" w:themeTint="BF"/>
        </w:rPr>
      </w:pPr>
      <w:r w:rsidRPr="00EE6A9D">
        <w:rPr>
          <w:rFonts w:ascii="Century Gothic" w:hAnsi="Century Gothic" w:cs="ADLaM Display"/>
          <w:b/>
          <w:color w:val="215E99" w:themeColor="text2" w:themeTint="BF"/>
          <w:lang w:val="fr-FR"/>
        </w:rPr>
        <w:t>Violence </w:t>
      </w:r>
    </w:p>
    <w:p w14:paraId="30E3D0FD" w14:textId="681141A4" w:rsidR="00452625" w:rsidRPr="00EE6A9D" w:rsidRDefault="0041605C" w:rsidP="00FD3AEA">
      <w:pPr>
        <w:spacing w:after="0" w:line="240" w:lineRule="auto"/>
        <w:jc w:val="both"/>
        <w:rPr>
          <w:rFonts w:ascii="Century Gothic" w:hAnsi="Century Gothic" w:cs="ADLaM Display"/>
          <w:color w:val="215E99" w:themeColor="text2" w:themeTint="BF"/>
          <w:sz w:val="20"/>
          <w:szCs w:val="20"/>
          <w:lang w:val="fr-FR"/>
        </w:rPr>
      </w:pPr>
      <w:r w:rsidRPr="00EE6A9D">
        <w:rPr>
          <w:rFonts w:ascii="Century Gothic" w:hAnsi="Century Gothic" w:cs="ADLaM Display"/>
          <w:color w:val="215E99" w:themeColor="text2" w:themeTint="BF"/>
          <w:sz w:val="20"/>
          <w:szCs w:val="20"/>
          <w:lang w:val="fr-FR"/>
        </w:rPr>
        <w:t>Toute manifestation de force, de forme verbale, écrite, physique, psychologique ou sexuelle, exercée intentionnellement contre une personne, ayant pour effet d’engendrer des sentiments de détresse, de la léser, de la blesser ou de l’opprimer en s’attaquant à son intégrité ou à son bien-être psychologique ou physique, à ses droits ou à ses biens. (</w:t>
      </w:r>
      <w:proofErr w:type="gramStart"/>
      <w:r w:rsidRPr="00EE6A9D">
        <w:rPr>
          <w:rFonts w:ascii="Century Gothic" w:hAnsi="Century Gothic" w:cs="ADLaM Display"/>
          <w:color w:val="215E99" w:themeColor="text2" w:themeTint="BF"/>
          <w:sz w:val="20"/>
          <w:szCs w:val="20"/>
          <w:lang w:val="fr-FR"/>
        </w:rPr>
        <w:t>art.</w:t>
      </w:r>
      <w:proofErr w:type="gramEnd"/>
      <w:r w:rsidRPr="00EE6A9D">
        <w:rPr>
          <w:rFonts w:ascii="Century Gothic" w:hAnsi="Century Gothic" w:cs="ADLaM Display"/>
          <w:color w:val="215E99" w:themeColor="text2" w:themeTint="BF"/>
          <w:sz w:val="20"/>
          <w:szCs w:val="20"/>
          <w:lang w:val="fr-FR"/>
        </w:rPr>
        <w:t xml:space="preserve"> 13 LIP/ art. 9 LEP)</w:t>
      </w:r>
    </w:p>
    <w:p w14:paraId="782A3401" w14:textId="77777777" w:rsidR="00452625" w:rsidRPr="00EE6A9D" w:rsidRDefault="00452625" w:rsidP="00FD3AEA">
      <w:pPr>
        <w:spacing w:after="0" w:line="240" w:lineRule="auto"/>
        <w:jc w:val="both"/>
        <w:rPr>
          <w:rFonts w:ascii="Century Gothic" w:hAnsi="Century Gothic" w:cs="ADLaM Display"/>
          <w:color w:val="215E99" w:themeColor="text2" w:themeTint="BF"/>
          <w:sz w:val="20"/>
          <w:szCs w:val="20"/>
        </w:rPr>
      </w:pPr>
    </w:p>
    <w:p w14:paraId="2D7A86BB" w14:textId="77777777" w:rsidR="00E05C78" w:rsidRDefault="00E05C78" w:rsidP="00FD3AEA">
      <w:pPr>
        <w:spacing w:after="0" w:line="240" w:lineRule="auto"/>
        <w:jc w:val="both"/>
        <w:rPr>
          <w:rFonts w:ascii="Century Gothic" w:hAnsi="Century Gothic" w:cs="ADLaM Display"/>
          <w:color w:val="215E99" w:themeColor="text2" w:themeTint="BF"/>
          <w:sz w:val="20"/>
          <w:szCs w:val="20"/>
          <w:u w:val="single"/>
          <w:lang w:val="fr-FR"/>
        </w:rPr>
      </w:pPr>
    </w:p>
    <w:p w14:paraId="040D8BDC" w14:textId="48061C5A" w:rsidR="0041605C" w:rsidRPr="00EE6A9D" w:rsidRDefault="0041605C" w:rsidP="00FD3AEA">
      <w:pPr>
        <w:spacing w:after="0" w:line="240" w:lineRule="auto"/>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u w:val="single"/>
          <w:lang w:val="fr-FR"/>
        </w:rPr>
        <w:t>En voici des exemples</w:t>
      </w:r>
      <w:r w:rsidRPr="00EE6A9D">
        <w:rPr>
          <w:rFonts w:ascii="Arial" w:hAnsi="Arial" w:cs="Arial"/>
          <w:color w:val="215E99" w:themeColor="text2" w:themeTint="BF"/>
          <w:sz w:val="20"/>
          <w:szCs w:val="20"/>
          <w:u w:val="single"/>
          <w:lang w:val="fr-FR"/>
        </w:rPr>
        <w:t> </w:t>
      </w:r>
      <w:r w:rsidRPr="00EE6A9D">
        <w:rPr>
          <w:rFonts w:ascii="Century Gothic" w:hAnsi="Century Gothic" w:cs="ADLaM Display"/>
          <w:color w:val="215E99" w:themeColor="text2" w:themeTint="BF"/>
          <w:sz w:val="20"/>
          <w:szCs w:val="20"/>
          <w:u w:val="single"/>
          <w:lang w:val="fr-FR"/>
        </w:rPr>
        <w:t>: </w:t>
      </w:r>
    </w:p>
    <w:p w14:paraId="16BB1BCA" w14:textId="77777777" w:rsidR="0041605C" w:rsidRPr="00EE6A9D" w:rsidRDefault="0041605C" w:rsidP="00FD3AEA">
      <w:pPr>
        <w:spacing w:after="0" w:line="240" w:lineRule="auto"/>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lang w:val="fr-FR"/>
        </w:rPr>
        <w:t>Violence physique</w:t>
      </w:r>
      <w:r w:rsidRPr="00EE6A9D">
        <w:rPr>
          <w:rFonts w:ascii="Arial" w:hAnsi="Arial" w:cs="Arial"/>
          <w:color w:val="215E99" w:themeColor="text2" w:themeTint="BF"/>
          <w:sz w:val="20"/>
          <w:szCs w:val="20"/>
          <w:lang w:val="fr-FR"/>
        </w:rPr>
        <w:t> </w:t>
      </w:r>
      <w:r w:rsidRPr="00EE6A9D">
        <w:rPr>
          <w:rFonts w:ascii="Century Gothic" w:hAnsi="Century Gothic" w:cs="ADLaM Display"/>
          <w:color w:val="215E99" w:themeColor="text2" w:themeTint="BF"/>
          <w:sz w:val="20"/>
          <w:szCs w:val="20"/>
          <w:lang w:val="fr-FR"/>
        </w:rPr>
        <w:t>: pousser, frapper, mordre, pincer, faire trébucher, bousculer, cracher, détruire les biens de quelqu’un, etc. </w:t>
      </w:r>
    </w:p>
    <w:p w14:paraId="2325D5F2" w14:textId="77777777" w:rsidR="0041605C" w:rsidRPr="00EE6A9D" w:rsidRDefault="0041605C" w:rsidP="00FD3AEA">
      <w:pPr>
        <w:spacing w:after="0" w:line="240" w:lineRule="auto"/>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lang w:val="fr-FR"/>
        </w:rPr>
        <w:t>Violence psychologique</w:t>
      </w:r>
      <w:r w:rsidRPr="00EE6A9D">
        <w:rPr>
          <w:rFonts w:ascii="Arial" w:hAnsi="Arial" w:cs="Arial"/>
          <w:color w:val="215E99" w:themeColor="text2" w:themeTint="BF"/>
          <w:sz w:val="20"/>
          <w:szCs w:val="20"/>
          <w:lang w:val="fr-FR"/>
        </w:rPr>
        <w:t> </w:t>
      </w:r>
      <w:r w:rsidRPr="00EE6A9D">
        <w:rPr>
          <w:rFonts w:ascii="Century Gothic" w:hAnsi="Century Gothic" w:cs="ADLaM Display"/>
          <w:color w:val="215E99" w:themeColor="text2" w:themeTint="BF"/>
          <w:sz w:val="20"/>
          <w:szCs w:val="20"/>
          <w:lang w:val="fr-FR"/>
        </w:rPr>
        <w:t>: critiquer, ignorer, ridiculiser, humilier, exclure/rejeter, menacer, bouder, etc. </w:t>
      </w:r>
    </w:p>
    <w:p w14:paraId="55414C12" w14:textId="7D8D7C47" w:rsidR="0041605C" w:rsidRPr="00EE6A9D" w:rsidRDefault="0041605C" w:rsidP="00FD3AEA">
      <w:pPr>
        <w:tabs>
          <w:tab w:val="left" w:pos="7989"/>
        </w:tabs>
        <w:spacing w:after="0" w:line="240" w:lineRule="auto"/>
        <w:jc w:val="both"/>
        <w:rPr>
          <w:rFonts w:ascii="Century Gothic" w:hAnsi="Century Gothic" w:cs="ADLaM Display"/>
          <w:b/>
          <w:color w:val="215E99" w:themeColor="text2" w:themeTint="BF"/>
          <w:sz w:val="20"/>
          <w:szCs w:val="20"/>
          <w:lang w:val="fr-FR"/>
        </w:rPr>
      </w:pPr>
      <w:r w:rsidRPr="00EE6A9D">
        <w:rPr>
          <w:rFonts w:ascii="Century Gothic" w:hAnsi="Century Gothic" w:cs="ADLaM Display"/>
          <w:color w:val="215E99" w:themeColor="text2" w:themeTint="BF"/>
          <w:sz w:val="20"/>
          <w:szCs w:val="20"/>
          <w:lang w:val="fr-FR"/>
        </w:rPr>
        <w:t>Violence verbale</w:t>
      </w:r>
      <w:r w:rsidRPr="00EE6A9D">
        <w:rPr>
          <w:rFonts w:ascii="Arial" w:hAnsi="Arial" w:cs="Arial"/>
          <w:color w:val="215E99" w:themeColor="text2" w:themeTint="BF"/>
          <w:sz w:val="20"/>
          <w:szCs w:val="20"/>
          <w:lang w:val="fr-FR"/>
        </w:rPr>
        <w:t> </w:t>
      </w:r>
      <w:r w:rsidRPr="00EE6A9D">
        <w:rPr>
          <w:rFonts w:ascii="Century Gothic" w:hAnsi="Century Gothic" w:cs="ADLaM Display"/>
          <w:color w:val="215E99" w:themeColor="text2" w:themeTint="BF"/>
          <w:sz w:val="20"/>
          <w:szCs w:val="20"/>
          <w:lang w:val="fr-FR"/>
        </w:rPr>
        <w:t>: insulter, crier, se moquer, dire des grossièretés, etc. </w:t>
      </w:r>
    </w:p>
    <w:p w14:paraId="2B295BA2" w14:textId="77777777" w:rsidR="00E05C78" w:rsidRDefault="00E05C78" w:rsidP="00FD3AEA">
      <w:pPr>
        <w:spacing w:line="240" w:lineRule="auto"/>
        <w:rPr>
          <w:rFonts w:ascii="Century Gothic" w:hAnsi="Century Gothic" w:cs="ADLaM Display"/>
          <w:b/>
          <w:color w:val="215E99" w:themeColor="text2" w:themeTint="BF"/>
          <w:lang w:val="fr-FR"/>
        </w:rPr>
      </w:pPr>
    </w:p>
    <w:p w14:paraId="6A12DD29" w14:textId="2E025952" w:rsidR="0041605C" w:rsidRPr="00EE6A9D" w:rsidRDefault="0041605C" w:rsidP="00FD3AEA">
      <w:pPr>
        <w:spacing w:line="240" w:lineRule="auto"/>
        <w:rPr>
          <w:rFonts w:ascii="Century Gothic" w:hAnsi="Century Gothic" w:cs="ADLaM Display"/>
          <w:color w:val="215E99" w:themeColor="text2" w:themeTint="BF"/>
        </w:rPr>
      </w:pPr>
      <w:r w:rsidRPr="00EE6A9D">
        <w:rPr>
          <w:rFonts w:ascii="Century Gothic" w:hAnsi="Century Gothic" w:cs="ADLaM Display"/>
          <w:b/>
          <w:color w:val="215E99" w:themeColor="text2" w:themeTint="BF"/>
          <w:lang w:val="fr-FR"/>
        </w:rPr>
        <w:t>Intimidation/cyberintimidation</w:t>
      </w:r>
      <w:r w:rsidRPr="00EE6A9D">
        <w:rPr>
          <w:rFonts w:ascii="Century Gothic" w:hAnsi="Century Gothic" w:cs="ADLaM Display"/>
          <w:color w:val="215E99" w:themeColor="text2" w:themeTint="BF"/>
          <w:lang w:val="fr-FR"/>
        </w:rPr>
        <w:t> </w:t>
      </w:r>
    </w:p>
    <w:p w14:paraId="11B2A17E" w14:textId="587B4DC0" w:rsidR="00340595" w:rsidRPr="00EE6A9D" w:rsidRDefault="0041605C" w:rsidP="00FD3AEA">
      <w:pPr>
        <w:spacing w:after="0" w:line="240" w:lineRule="auto"/>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lang w:val="fr-FR"/>
        </w:rPr>
        <w:t>Tout comportement, parole, acte ou geste délibéré ou non à caractère répétitif, exprimé directement ou indirectement, y compris dans le cyberespace, dans un contexte caractérisé par l’inégalité des rapports de force entre les personnes concernées, ayant pour effet d’engendrer des sentiments de détresse, de léser, de blesser, d’opprimer ou d’ostraciser. (</w:t>
      </w:r>
      <w:proofErr w:type="gramStart"/>
      <w:r w:rsidRPr="00EE6A9D">
        <w:rPr>
          <w:rFonts w:ascii="Century Gothic" w:hAnsi="Century Gothic" w:cs="ADLaM Display"/>
          <w:color w:val="215E99" w:themeColor="text2" w:themeTint="BF"/>
          <w:sz w:val="20"/>
          <w:szCs w:val="20"/>
          <w:lang w:val="fr-FR"/>
        </w:rPr>
        <w:t>art.</w:t>
      </w:r>
      <w:proofErr w:type="gramEnd"/>
      <w:r w:rsidRPr="00EE6A9D">
        <w:rPr>
          <w:rFonts w:ascii="Century Gothic" w:hAnsi="Century Gothic" w:cs="ADLaM Display"/>
          <w:color w:val="215E99" w:themeColor="text2" w:themeTint="BF"/>
          <w:sz w:val="20"/>
          <w:szCs w:val="20"/>
          <w:lang w:val="fr-FR"/>
        </w:rPr>
        <w:t xml:space="preserve"> 13 LIP/ art. 9 </w:t>
      </w:r>
      <w:proofErr w:type="gramStart"/>
      <w:r w:rsidRPr="00EE6A9D">
        <w:rPr>
          <w:rFonts w:ascii="Century Gothic" w:hAnsi="Century Gothic" w:cs="ADLaM Display"/>
          <w:color w:val="215E99" w:themeColor="text2" w:themeTint="BF"/>
          <w:sz w:val="20"/>
          <w:szCs w:val="20"/>
          <w:lang w:val="fr-FR"/>
        </w:rPr>
        <w:t xml:space="preserve">LEP)   </w:t>
      </w:r>
      <w:proofErr w:type="gramEnd"/>
      <w:r w:rsidRPr="00EE6A9D">
        <w:rPr>
          <w:rFonts w:ascii="Century Gothic" w:hAnsi="Century Gothic" w:cs="ADLaM Display"/>
          <w:color w:val="215E99" w:themeColor="text2" w:themeTint="BF"/>
          <w:sz w:val="20"/>
          <w:szCs w:val="20"/>
          <w:lang w:val="fr-FR"/>
        </w:rPr>
        <w:t>L’intimidation se détermine donc par trois critères essentiels</w:t>
      </w:r>
      <w:r w:rsidRPr="00EE6A9D">
        <w:rPr>
          <w:rFonts w:ascii="Arial" w:hAnsi="Arial" w:cs="Arial"/>
          <w:color w:val="215E99" w:themeColor="text2" w:themeTint="BF"/>
          <w:sz w:val="20"/>
          <w:szCs w:val="20"/>
          <w:lang w:val="fr-FR"/>
        </w:rPr>
        <w:t> </w:t>
      </w:r>
      <w:r w:rsidRPr="00EE6A9D">
        <w:rPr>
          <w:rFonts w:ascii="Century Gothic" w:hAnsi="Century Gothic" w:cs="ADLaM Display"/>
          <w:color w:val="215E99" w:themeColor="text2" w:themeTint="BF"/>
          <w:sz w:val="20"/>
          <w:szCs w:val="20"/>
          <w:lang w:val="fr-FR"/>
        </w:rPr>
        <w:t>:  Un rapport de force et/ou une inégalité des pouvoirs, la répétition des comportements, la création d’un sentiment de détresse chez la victime.  </w:t>
      </w:r>
    </w:p>
    <w:p w14:paraId="1C2297E8" w14:textId="77777777" w:rsidR="00452625" w:rsidRPr="00EE6A9D" w:rsidRDefault="00452625" w:rsidP="00FD3AEA">
      <w:pPr>
        <w:spacing w:after="0" w:line="240" w:lineRule="auto"/>
        <w:jc w:val="both"/>
        <w:rPr>
          <w:rFonts w:ascii="Century Gothic" w:hAnsi="Century Gothic" w:cs="ADLaM Display"/>
          <w:color w:val="215E99" w:themeColor="text2" w:themeTint="BF"/>
          <w:sz w:val="20"/>
          <w:szCs w:val="20"/>
        </w:rPr>
      </w:pPr>
    </w:p>
    <w:p w14:paraId="717CC50C" w14:textId="7A10C81B" w:rsidR="00E04CBD" w:rsidRPr="00EE6A9D" w:rsidRDefault="0041605C" w:rsidP="00FD3AEA">
      <w:pPr>
        <w:spacing w:after="0" w:line="240" w:lineRule="auto"/>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lang w:val="fr-FR"/>
        </w:rPr>
        <w:t>Contrairement à l’intimidation qui se fait en personne, la cyberintimidation peut se produire en tout temps, à n’importe quel endroit et de façon rapide. On parle de cyberintimidation dès qu’une personne se fait insulter, menacer, humilier, harceler ou autres via l’utilisation d’outils électroniques (ex.</w:t>
      </w:r>
      <w:r w:rsidRPr="00EE6A9D">
        <w:rPr>
          <w:rFonts w:ascii="Arial" w:hAnsi="Arial" w:cs="Arial"/>
          <w:color w:val="215E99" w:themeColor="text2" w:themeTint="BF"/>
          <w:sz w:val="20"/>
          <w:szCs w:val="20"/>
          <w:lang w:val="fr-FR"/>
        </w:rPr>
        <w:t> </w:t>
      </w:r>
      <w:r w:rsidRPr="00EE6A9D">
        <w:rPr>
          <w:rFonts w:ascii="Century Gothic" w:hAnsi="Century Gothic" w:cs="ADLaM Display"/>
          <w:color w:val="215E99" w:themeColor="text2" w:themeTint="BF"/>
          <w:sz w:val="20"/>
          <w:szCs w:val="20"/>
          <w:lang w:val="fr-FR"/>
        </w:rPr>
        <w:t>: téléphone cellulaire, ordinateur, tablette, etc.) puisqu’il y aura répétition et propagation rapide créant un sentiment de détresse.   </w:t>
      </w:r>
    </w:p>
    <w:p w14:paraId="6C8DB562" w14:textId="77777777" w:rsidR="00452625" w:rsidRPr="00EE6A9D" w:rsidRDefault="00452625" w:rsidP="00FD3AEA">
      <w:pPr>
        <w:spacing w:after="0" w:line="240" w:lineRule="auto"/>
        <w:jc w:val="both"/>
        <w:rPr>
          <w:rFonts w:ascii="Century Gothic" w:hAnsi="Century Gothic" w:cs="ADLaM Display"/>
          <w:color w:val="215E99" w:themeColor="text2" w:themeTint="BF"/>
          <w:sz w:val="20"/>
          <w:szCs w:val="20"/>
        </w:rPr>
      </w:pPr>
    </w:p>
    <w:p w14:paraId="1F1223D9" w14:textId="77777777" w:rsidR="0041605C" w:rsidRPr="00EE6A9D" w:rsidRDefault="0041605C" w:rsidP="00FD3AEA">
      <w:pPr>
        <w:spacing w:after="0" w:line="240" w:lineRule="auto"/>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u w:val="single"/>
          <w:lang w:val="fr-FR"/>
        </w:rPr>
        <w:t>Voici des exemples d’intimidation/cyberintimidation</w:t>
      </w:r>
      <w:r w:rsidRPr="00EE6A9D">
        <w:rPr>
          <w:rFonts w:ascii="Arial" w:hAnsi="Arial" w:cs="Arial"/>
          <w:color w:val="215E99" w:themeColor="text2" w:themeTint="BF"/>
          <w:sz w:val="20"/>
          <w:szCs w:val="20"/>
          <w:u w:val="single"/>
          <w:lang w:val="fr-FR"/>
        </w:rPr>
        <w:t> </w:t>
      </w:r>
      <w:r w:rsidRPr="00EE6A9D">
        <w:rPr>
          <w:rFonts w:ascii="Century Gothic" w:hAnsi="Century Gothic" w:cs="ADLaM Display"/>
          <w:color w:val="215E99" w:themeColor="text2" w:themeTint="BF"/>
          <w:sz w:val="20"/>
          <w:szCs w:val="20"/>
          <w:u w:val="single"/>
          <w:lang w:val="fr-FR"/>
        </w:rPr>
        <w:t>: </w:t>
      </w:r>
    </w:p>
    <w:p w14:paraId="2EFAE43E" w14:textId="15F601AB" w:rsidR="0041605C" w:rsidRPr="00EE6A9D" w:rsidRDefault="0041605C" w:rsidP="00FD3AEA">
      <w:pPr>
        <w:spacing w:after="0" w:line="240" w:lineRule="auto"/>
        <w:jc w:val="both"/>
        <w:rPr>
          <w:rFonts w:ascii="Century Gothic" w:hAnsi="Century Gothic" w:cs="ADLaM Display"/>
          <w:color w:val="215E99" w:themeColor="text2" w:themeTint="BF"/>
          <w:sz w:val="20"/>
          <w:szCs w:val="20"/>
          <w:lang w:val="fr-FR"/>
        </w:rPr>
      </w:pPr>
      <w:r w:rsidRPr="00EE6A9D">
        <w:rPr>
          <w:rFonts w:ascii="Century Gothic" w:hAnsi="Century Gothic" w:cs="ADLaM Display"/>
          <w:color w:val="215E99" w:themeColor="text2" w:themeTint="BF"/>
          <w:sz w:val="20"/>
          <w:szCs w:val="20"/>
          <w:lang w:val="fr-FR"/>
        </w:rPr>
        <w:t>Envoyer des courriels et/ou des messages textes cruels, afficher des photos gênantes de quelqu’un ou modifier des photos et les afficher sur un site Web, évaluer l’apparence des gens sur Internet, utiliser le nom de quelqu’un sur Internet pour nuire à sa réputation, insulter, injurier ou dénigrer une personne, taquiner une personne à répétition, exclure ou rejeter une personne, inventer ou propager des rumeurs, faire du ciblage</w:t>
      </w:r>
      <w:r w:rsidRPr="00EE6A9D">
        <w:rPr>
          <w:rFonts w:ascii="Arial" w:hAnsi="Arial" w:cs="Arial"/>
          <w:color w:val="215E99" w:themeColor="text2" w:themeTint="BF"/>
          <w:sz w:val="20"/>
          <w:szCs w:val="20"/>
          <w:lang w:val="fr-FR"/>
        </w:rPr>
        <w:t> </w:t>
      </w:r>
      <w:r w:rsidRPr="00EE6A9D">
        <w:rPr>
          <w:rFonts w:ascii="Century Gothic" w:hAnsi="Century Gothic" w:cs="ADLaM Display"/>
          <w:color w:val="215E99" w:themeColor="text2" w:themeTint="BF"/>
          <w:sz w:val="20"/>
          <w:szCs w:val="20"/>
          <w:lang w:val="fr-FR"/>
        </w:rPr>
        <w:t>: prendre une personne à partie en invitant les autres à l’attaquer ou à se moquer d’elle, faire du vidéolynchage</w:t>
      </w:r>
      <w:r w:rsidRPr="00EE6A9D">
        <w:rPr>
          <w:rFonts w:ascii="Arial" w:hAnsi="Arial" w:cs="Arial"/>
          <w:color w:val="215E99" w:themeColor="text2" w:themeTint="BF"/>
          <w:sz w:val="20"/>
          <w:szCs w:val="20"/>
          <w:lang w:val="fr-FR"/>
        </w:rPr>
        <w:t> </w:t>
      </w:r>
      <w:r w:rsidRPr="00EE6A9D">
        <w:rPr>
          <w:rFonts w:ascii="Century Gothic" w:hAnsi="Century Gothic" w:cs="ADLaM Display"/>
          <w:color w:val="215E99" w:themeColor="text2" w:themeTint="BF"/>
          <w:sz w:val="20"/>
          <w:szCs w:val="20"/>
          <w:lang w:val="fr-FR"/>
        </w:rPr>
        <w:t>: pratique consistant à agresser collectivement une personne en la filmant par téléphone cellulaire puis en diffusant le film humiliant de cette agression. </w:t>
      </w:r>
    </w:p>
    <w:p w14:paraId="13D464D7" w14:textId="77777777" w:rsidR="0041605C" w:rsidRPr="00EE6A9D" w:rsidRDefault="0041605C" w:rsidP="00FD3AEA">
      <w:pPr>
        <w:spacing w:after="0" w:line="240" w:lineRule="auto"/>
        <w:jc w:val="both"/>
        <w:rPr>
          <w:rFonts w:ascii="Century Gothic" w:hAnsi="Century Gothic" w:cs="ADLaM Display"/>
          <w:color w:val="215E99" w:themeColor="text2" w:themeTint="BF"/>
          <w:sz w:val="20"/>
          <w:szCs w:val="20"/>
        </w:rPr>
      </w:pPr>
    </w:p>
    <w:p w14:paraId="75F9CA3D" w14:textId="77777777" w:rsidR="0041605C" w:rsidRPr="00EE6A9D" w:rsidRDefault="0041605C" w:rsidP="00FD3AEA">
      <w:pPr>
        <w:spacing w:after="0" w:line="240" w:lineRule="auto"/>
        <w:jc w:val="both"/>
        <w:rPr>
          <w:rFonts w:ascii="Century Gothic" w:hAnsi="Century Gothic" w:cs="ADLaM Display"/>
          <w:color w:val="215E99" w:themeColor="text2" w:themeTint="BF"/>
        </w:rPr>
      </w:pPr>
      <w:r w:rsidRPr="00EE6A9D">
        <w:rPr>
          <w:rFonts w:ascii="Century Gothic" w:hAnsi="Century Gothic" w:cs="ADLaM Display"/>
          <w:b/>
          <w:color w:val="215E99" w:themeColor="text2" w:themeTint="BF"/>
          <w:lang w:val="fr-FR"/>
        </w:rPr>
        <w:t>Violence à caractère sexuel</w:t>
      </w:r>
      <w:r w:rsidRPr="00EE6A9D">
        <w:rPr>
          <w:rFonts w:ascii="Arial" w:hAnsi="Arial" w:cs="Arial"/>
          <w:b/>
          <w:color w:val="215E99" w:themeColor="text2" w:themeTint="BF"/>
          <w:lang w:val="fr-FR"/>
        </w:rPr>
        <w:t> </w:t>
      </w:r>
      <w:r w:rsidRPr="00EE6A9D">
        <w:rPr>
          <w:rFonts w:ascii="Century Gothic" w:hAnsi="Century Gothic" w:cs="ADLaM Display"/>
          <w:b/>
          <w:color w:val="215E99" w:themeColor="text2" w:themeTint="BF"/>
          <w:lang w:val="fr-FR"/>
        </w:rPr>
        <w:t> </w:t>
      </w:r>
    </w:p>
    <w:p w14:paraId="6D9EFE98" w14:textId="5A949DBB" w:rsidR="00621318" w:rsidRPr="00EE6A9D" w:rsidRDefault="0041605C" w:rsidP="00FD3AEA">
      <w:pPr>
        <w:spacing w:after="0" w:line="240" w:lineRule="auto"/>
        <w:jc w:val="both"/>
        <w:rPr>
          <w:rFonts w:ascii="Century Gothic" w:hAnsi="Century Gothic" w:cs="ADLaM Display"/>
          <w:color w:val="215E99" w:themeColor="text2" w:themeTint="BF"/>
          <w:sz w:val="20"/>
          <w:szCs w:val="20"/>
          <w:lang w:val="fr-FR"/>
        </w:rPr>
      </w:pPr>
      <w:r w:rsidRPr="00EE6A9D">
        <w:rPr>
          <w:rFonts w:ascii="Century Gothic" w:hAnsi="Century Gothic" w:cs="ADLaM Display"/>
          <w:color w:val="215E99" w:themeColor="text2" w:themeTint="BF"/>
          <w:sz w:val="20"/>
          <w:szCs w:val="20"/>
          <w:lang w:val="fr-FR"/>
        </w:rPr>
        <w:t>Toute forme de violence commise par le biais de pratiques sexuelles ou en ciblant la sexualité, dont l’agression sexuelle. Cette notion s’entend également de toute autre inconduite qui se manifeste notamment par des gestes, paroles, comportements ou attitudes à connotation sexuelle non désirés, incluant celle relative aux diversités sexuelles ou de genre, exprimés directement ou indirectement, y compris par un moyen technologique (Loi visant à prévenir et à combattre les violences à caractère sexuel dans les établissements d’enseignement supérieur [RLRQ, chapitre P-22.1]).</w:t>
      </w:r>
    </w:p>
    <w:p w14:paraId="02CFCFF4" w14:textId="77777777" w:rsidR="00B9142E" w:rsidRPr="00EE6A9D" w:rsidRDefault="00B9142E" w:rsidP="00FD3AEA">
      <w:pPr>
        <w:spacing w:after="0" w:line="240" w:lineRule="auto"/>
        <w:jc w:val="both"/>
        <w:rPr>
          <w:rFonts w:ascii="Century Gothic" w:hAnsi="Century Gothic" w:cs="ADLaM Display"/>
          <w:color w:val="215E99" w:themeColor="text2" w:themeTint="BF"/>
          <w:sz w:val="16"/>
          <w:szCs w:val="16"/>
          <w:lang w:val="fr-FR"/>
        </w:rPr>
      </w:pPr>
    </w:p>
    <w:p w14:paraId="5BA4673F" w14:textId="77777777" w:rsidR="00B9142E" w:rsidRPr="00EE6A9D" w:rsidRDefault="00B9142E" w:rsidP="00FD3AEA">
      <w:pPr>
        <w:spacing w:after="0" w:line="240" w:lineRule="auto"/>
        <w:jc w:val="both"/>
        <w:rPr>
          <w:rFonts w:ascii="Century Gothic" w:hAnsi="Century Gothic" w:cs="ADLaM Display"/>
          <w:b/>
          <w:color w:val="215E99" w:themeColor="text2" w:themeTint="BF"/>
          <w:sz w:val="16"/>
          <w:szCs w:val="16"/>
        </w:rPr>
      </w:pPr>
    </w:p>
    <w:p w14:paraId="102F8E54" w14:textId="6F264092" w:rsidR="008A0467" w:rsidRPr="00EE6A9D" w:rsidRDefault="00DC645F" w:rsidP="00FD3AEA">
      <w:pPr>
        <w:spacing w:after="0" w:line="240" w:lineRule="auto"/>
        <w:jc w:val="both"/>
        <w:rPr>
          <w:rFonts w:ascii="Century Gothic" w:hAnsi="Century Gothic" w:cs="ADLaM Display"/>
          <w:b/>
          <w:color w:val="215E99" w:themeColor="text2" w:themeTint="BF"/>
          <w:sz w:val="10"/>
          <w:szCs w:val="10"/>
        </w:rPr>
      </w:pPr>
      <w:r w:rsidRPr="00EE6A9D">
        <w:rPr>
          <w:rFonts w:ascii="Century Gothic" w:hAnsi="Century Gothic" w:cs="ADLaM Display"/>
          <w:b/>
          <w:color w:val="215E99" w:themeColor="text2" w:themeTint="BF"/>
          <w:sz w:val="32"/>
          <w:szCs w:val="32"/>
        </w:rPr>
        <w:t>Engagement de la direction</w:t>
      </w:r>
    </w:p>
    <w:p w14:paraId="4CDD7BF5" w14:textId="77777777" w:rsidR="00C2479C" w:rsidRPr="00EE6A9D" w:rsidRDefault="00C2479C" w:rsidP="00FD3AEA">
      <w:pPr>
        <w:spacing w:after="0" w:line="240" w:lineRule="auto"/>
        <w:jc w:val="both"/>
        <w:rPr>
          <w:rFonts w:ascii="Century Gothic" w:hAnsi="Century Gothic" w:cs="ADLaM Display"/>
          <w:b/>
          <w:color w:val="215E99" w:themeColor="text2" w:themeTint="BF"/>
          <w:sz w:val="10"/>
          <w:szCs w:val="10"/>
        </w:rPr>
      </w:pPr>
    </w:p>
    <w:p w14:paraId="47FCF104" w14:textId="533F9800" w:rsidR="00612A58" w:rsidRPr="00EE6A9D" w:rsidRDefault="00DC645F" w:rsidP="00FD3AEA">
      <w:pPr>
        <w:spacing w:after="0" w:line="240" w:lineRule="auto"/>
        <w:jc w:val="both"/>
        <w:rPr>
          <w:rFonts w:ascii="Century Gothic" w:hAnsi="Century Gothic" w:cs="ADLaM Display"/>
          <w:b/>
          <w:color w:val="215E99" w:themeColor="text2" w:themeTint="BF"/>
          <w:sz w:val="10"/>
          <w:szCs w:val="10"/>
          <w:u w:val="single"/>
        </w:rPr>
      </w:pPr>
      <w:r w:rsidRPr="00EE6A9D">
        <w:rPr>
          <w:rFonts w:ascii="Century Gothic" w:hAnsi="Century Gothic" w:cs="ADLaM Display"/>
          <w:b/>
          <w:color w:val="215E99" w:themeColor="text2" w:themeTint="BF"/>
          <w:u w:val="single"/>
        </w:rPr>
        <w:t>Envers la victime et ses parents</w:t>
      </w:r>
    </w:p>
    <w:p w14:paraId="0F383756" w14:textId="77777777" w:rsidR="006D4361" w:rsidRPr="00EE6A9D" w:rsidRDefault="006D4361" w:rsidP="00FD3AEA">
      <w:pPr>
        <w:spacing w:after="0" w:line="240" w:lineRule="auto"/>
        <w:jc w:val="both"/>
        <w:rPr>
          <w:rFonts w:ascii="Century Gothic" w:hAnsi="Century Gothic" w:cs="ADLaM Display"/>
          <w:color w:val="215E99" w:themeColor="text2" w:themeTint="BF"/>
          <w:sz w:val="10"/>
          <w:szCs w:val="10"/>
        </w:rPr>
      </w:pPr>
    </w:p>
    <w:p w14:paraId="019F62D1" w14:textId="77777777" w:rsidR="00DC645F" w:rsidRPr="00EE6A9D" w:rsidRDefault="00DC645F" w:rsidP="00FD3AEA">
      <w:pPr>
        <w:numPr>
          <w:ilvl w:val="0"/>
          <w:numId w:val="1"/>
        </w:numPr>
        <w:tabs>
          <w:tab w:val="clear" w:pos="720"/>
          <w:tab w:val="num" w:pos="426"/>
        </w:tabs>
        <w:spacing w:after="0" w:line="240" w:lineRule="auto"/>
        <w:ind w:left="426" w:hanging="284"/>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La direction s’engage à communiquer rapidement avec les parents ainsi qu’à donner suite dans les 24 heures à toute demande de protection qui émane du dépôt d’une plainte, à rencontrer l’élève et se parents ainsi qu’à apporter des mesures de correction et protection immédiate.</w:t>
      </w:r>
    </w:p>
    <w:p w14:paraId="5A9E9CB4" w14:textId="77777777" w:rsidR="00DC645F" w:rsidRPr="00EE6A9D" w:rsidRDefault="00DC645F" w:rsidP="00FD3AEA">
      <w:pPr>
        <w:numPr>
          <w:ilvl w:val="0"/>
          <w:numId w:val="1"/>
        </w:numPr>
        <w:tabs>
          <w:tab w:val="clear" w:pos="720"/>
          <w:tab w:val="num" w:pos="426"/>
        </w:tabs>
        <w:spacing w:after="0" w:line="240" w:lineRule="auto"/>
        <w:ind w:left="426" w:hanging="284"/>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Lors d’une demande d’enquête concernant situation problématique, la direction s’engage à donner suite aux parents dans les 5 jours.</w:t>
      </w:r>
    </w:p>
    <w:p w14:paraId="48B05586" w14:textId="15DEF85A" w:rsidR="00DC645F" w:rsidRPr="00EE6A9D" w:rsidRDefault="00DC645F" w:rsidP="00FD3AEA">
      <w:pPr>
        <w:numPr>
          <w:ilvl w:val="0"/>
          <w:numId w:val="1"/>
        </w:numPr>
        <w:tabs>
          <w:tab w:val="clear" w:pos="720"/>
          <w:tab w:val="num" w:pos="426"/>
        </w:tabs>
        <w:spacing w:after="0" w:line="240" w:lineRule="auto"/>
        <w:ind w:left="426" w:hanging="284"/>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 xml:space="preserve">Un soutien est offert auprès de ou des victimes et/ou témoins par nos éducatrices </w:t>
      </w:r>
      <w:r w:rsidR="00806CEA" w:rsidRPr="00EE6A9D">
        <w:rPr>
          <w:rFonts w:ascii="Century Gothic" w:hAnsi="Century Gothic" w:cs="ADLaM Display"/>
          <w:color w:val="215E99" w:themeColor="text2" w:themeTint="BF"/>
          <w:sz w:val="20"/>
          <w:szCs w:val="20"/>
        </w:rPr>
        <w:t>spécialisées. Un</w:t>
      </w:r>
      <w:r w:rsidRPr="00EE6A9D">
        <w:rPr>
          <w:rFonts w:ascii="Century Gothic" w:hAnsi="Century Gothic" w:cs="ADLaM Display"/>
          <w:color w:val="215E99" w:themeColor="text2" w:themeTint="BF"/>
          <w:sz w:val="20"/>
          <w:szCs w:val="20"/>
        </w:rPr>
        <w:t xml:space="preserve"> suivi externe peut être offert: psychoéducation, psychologie, policier communautaire, CAVAC, CSSS, </w:t>
      </w:r>
      <w:r w:rsidR="00806CEA" w:rsidRPr="00EE6A9D">
        <w:rPr>
          <w:rFonts w:ascii="Century Gothic" w:hAnsi="Century Gothic" w:cs="ADLaM Display"/>
          <w:color w:val="215E99" w:themeColor="text2" w:themeTint="BF"/>
          <w:sz w:val="20"/>
          <w:szCs w:val="20"/>
        </w:rPr>
        <w:t>etc. Un</w:t>
      </w:r>
      <w:r w:rsidRPr="00EE6A9D">
        <w:rPr>
          <w:rFonts w:ascii="Century Gothic" w:hAnsi="Century Gothic" w:cs="ADLaM Display"/>
          <w:color w:val="215E99" w:themeColor="text2" w:themeTint="BF"/>
          <w:sz w:val="20"/>
          <w:szCs w:val="20"/>
        </w:rPr>
        <w:t xml:space="preserve"> suivi selon la méthode 1-1-1 (1 jour après, 1 semaine après, 1 mois après) est fait auprès des élèves concernés.  Une communication avec les parents est effectuée à chaque fois.</w:t>
      </w:r>
    </w:p>
    <w:p w14:paraId="4E399AB0" w14:textId="77777777" w:rsidR="00DC645F" w:rsidRPr="00EE6A9D" w:rsidRDefault="00DC645F" w:rsidP="00FD3AEA">
      <w:pPr>
        <w:tabs>
          <w:tab w:val="num" w:pos="426"/>
        </w:tabs>
        <w:spacing w:after="0" w:line="240" w:lineRule="auto"/>
        <w:ind w:left="426" w:hanging="284"/>
        <w:jc w:val="both"/>
        <w:rPr>
          <w:rFonts w:ascii="Century Gothic" w:hAnsi="Century Gothic" w:cs="ADLaM Display"/>
          <w:color w:val="215E99" w:themeColor="text2" w:themeTint="BF"/>
          <w:sz w:val="16"/>
          <w:szCs w:val="16"/>
        </w:rPr>
      </w:pPr>
    </w:p>
    <w:p w14:paraId="0FBB41EF" w14:textId="6A74999C" w:rsidR="00612A58" w:rsidRPr="00EE6A9D" w:rsidRDefault="00DC645F" w:rsidP="00FD3AEA">
      <w:pPr>
        <w:spacing w:after="0" w:line="240" w:lineRule="auto"/>
        <w:jc w:val="both"/>
        <w:rPr>
          <w:rFonts w:ascii="Century Gothic" w:hAnsi="Century Gothic" w:cs="ADLaM Display"/>
          <w:b/>
          <w:color w:val="215E99" w:themeColor="text2" w:themeTint="BF"/>
          <w:sz w:val="10"/>
          <w:szCs w:val="10"/>
          <w:u w:val="single"/>
        </w:rPr>
      </w:pPr>
      <w:r w:rsidRPr="00EE6A9D">
        <w:rPr>
          <w:rFonts w:ascii="Century Gothic" w:hAnsi="Century Gothic" w:cs="ADLaM Display"/>
          <w:b/>
          <w:color w:val="215E99" w:themeColor="text2" w:themeTint="BF"/>
          <w:u w:val="single"/>
        </w:rPr>
        <w:t>Envers l’instigateur et ses parents</w:t>
      </w:r>
    </w:p>
    <w:p w14:paraId="3C819100" w14:textId="77777777" w:rsidR="006D4361" w:rsidRPr="00EE6A9D" w:rsidRDefault="006D4361" w:rsidP="00FD3AEA">
      <w:pPr>
        <w:spacing w:after="0" w:line="240" w:lineRule="auto"/>
        <w:jc w:val="both"/>
        <w:rPr>
          <w:rFonts w:ascii="Century Gothic" w:hAnsi="Century Gothic" w:cs="ADLaM Display"/>
          <w:color w:val="215E99" w:themeColor="text2" w:themeTint="BF"/>
          <w:sz w:val="10"/>
          <w:szCs w:val="10"/>
        </w:rPr>
      </w:pPr>
    </w:p>
    <w:p w14:paraId="0881B1C1" w14:textId="77777777" w:rsidR="00DC645F" w:rsidRPr="00EE6A9D" w:rsidRDefault="00DC645F" w:rsidP="00FD3AEA">
      <w:pPr>
        <w:numPr>
          <w:ilvl w:val="0"/>
          <w:numId w:val="2"/>
        </w:numPr>
        <w:tabs>
          <w:tab w:val="clear" w:pos="720"/>
        </w:tabs>
        <w:spacing w:after="0" w:line="240" w:lineRule="auto"/>
        <w:ind w:left="426" w:hanging="284"/>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La direction s’engage à communiquer rapidement avec les parents ainsi qu’à donner suite dans les 24 heures à toute demande de protection qui émane du dépôt d’une plainte, à rencontrer l’élève et se parents ainsi qu’à apporter des mesures de correction et protection immédiate.</w:t>
      </w:r>
    </w:p>
    <w:p w14:paraId="728CFB33" w14:textId="77777777" w:rsidR="00DC645F" w:rsidRPr="00EE6A9D" w:rsidRDefault="00DC645F" w:rsidP="00FD3AEA">
      <w:pPr>
        <w:numPr>
          <w:ilvl w:val="0"/>
          <w:numId w:val="2"/>
        </w:numPr>
        <w:tabs>
          <w:tab w:val="clear" w:pos="720"/>
        </w:tabs>
        <w:spacing w:after="0" w:line="240" w:lineRule="auto"/>
        <w:ind w:left="426" w:hanging="284"/>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À remettre un contrat d’engagement à l’élève ainsi qu’aux parents en fonction du geste posé.</w:t>
      </w:r>
    </w:p>
    <w:p w14:paraId="258DB550" w14:textId="77777777" w:rsidR="00DC645F" w:rsidRPr="00EE6A9D" w:rsidRDefault="00DC645F" w:rsidP="00FD3AEA">
      <w:pPr>
        <w:numPr>
          <w:ilvl w:val="0"/>
          <w:numId w:val="2"/>
        </w:numPr>
        <w:tabs>
          <w:tab w:val="clear" w:pos="720"/>
        </w:tabs>
        <w:spacing w:after="0" w:line="240" w:lineRule="auto"/>
        <w:ind w:left="426" w:hanging="284"/>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Un suivi est entamé auprès de l’instigateur par nos éducatrices spécialisées afin d’éviter que le comportement se reproduise.</w:t>
      </w:r>
    </w:p>
    <w:p w14:paraId="48717330" w14:textId="478F76E3" w:rsidR="00DC645F" w:rsidRPr="00EE6A9D" w:rsidRDefault="00DC645F" w:rsidP="00FD3AEA">
      <w:pPr>
        <w:numPr>
          <w:ilvl w:val="0"/>
          <w:numId w:val="2"/>
        </w:numPr>
        <w:tabs>
          <w:tab w:val="clear" w:pos="720"/>
        </w:tabs>
        <w:spacing w:after="0" w:line="240" w:lineRule="auto"/>
        <w:ind w:left="426" w:hanging="284"/>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lang w:val="fr-FR"/>
        </w:rPr>
        <w:t>Des mesures spécifiques peuvent être mises en place en fonction du geste posé : diner inversé, récréations isolées, retrait de privilèges, retrait des sorties d’école, élève en présence d’un adulte en tout temps pour ses déplacements,</w:t>
      </w:r>
      <w:r w:rsidR="00E6568F" w:rsidRPr="00EE6A9D">
        <w:rPr>
          <w:rFonts w:ascii="Century Gothic" w:hAnsi="Century Gothic" w:cs="ADLaM Display"/>
          <w:color w:val="215E99" w:themeColor="text2" w:themeTint="BF"/>
          <w:sz w:val="20"/>
          <w:szCs w:val="20"/>
          <w:lang w:val="fr-FR"/>
        </w:rPr>
        <w:t xml:space="preserve"> suspension, suspension avec contrat de réadmission conditionnelle,</w:t>
      </w:r>
      <w:r w:rsidRPr="00EE6A9D">
        <w:rPr>
          <w:rFonts w:ascii="Century Gothic" w:hAnsi="Century Gothic" w:cs="ADLaM Display"/>
          <w:color w:val="215E99" w:themeColor="text2" w:themeTint="BF"/>
          <w:sz w:val="20"/>
          <w:szCs w:val="20"/>
          <w:lang w:val="fr-FR"/>
        </w:rPr>
        <w:t xml:space="preserve"> </w:t>
      </w:r>
      <w:proofErr w:type="gramStart"/>
      <w:r w:rsidRPr="00EE6A9D">
        <w:rPr>
          <w:rFonts w:ascii="Century Gothic" w:hAnsi="Century Gothic" w:cs="ADLaM Display"/>
          <w:color w:val="215E99" w:themeColor="text2" w:themeTint="BF"/>
          <w:sz w:val="20"/>
          <w:szCs w:val="20"/>
          <w:lang w:val="fr-FR"/>
        </w:rPr>
        <w:t>etc..</w:t>
      </w:r>
      <w:proofErr w:type="gramEnd"/>
    </w:p>
    <w:p w14:paraId="435CC9F6" w14:textId="77777777" w:rsidR="00DC645F" w:rsidRPr="00EE6A9D" w:rsidRDefault="00DC645F" w:rsidP="00FD3AEA">
      <w:pPr>
        <w:numPr>
          <w:ilvl w:val="0"/>
          <w:numId w:val="2"/>
        </w:numPr>
        <w:tabs>
          <w:tab w:val="clear" w:pos="720"/>
        </w:tabs>
        <w:spacing w:after="0" w:line="240" w:lineRule="auto"/>
        <w:ind w:left="426" w:hanging="284"/>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 xml:space="preserve">Un suivi externe peut être offert: psychoéducation, psychologie, policier communautaire, CAVAC, CSSS, </w:t>
      </w:r>
      <w:proofErr w:type="gramStart"/>
      <w:r w:rsidRPr="00EE6A9D">
        <w:rPr>
          <w:rFonts w:ascii="Century Gothic" w:hAnsi="Century Gothic" w:cs="ADLaM Display"/>
          <w:color w:val="215E99" w:themeColor="text2" w:themeTint="BF"/>
          <w:sz w:val="20"/>
          <w:szCs w:val="20"/>
        </w:rPr>
        <w:t>etc..</w:t>
      </w:r>
      <w:proofErr w:type="gramEnd"/>
    </w:p>
    <w:p w14:paraId="59BCADD2" w14:textId="77777777" w:rsidR="00DC645F" w:rsidRPr="00EE6A9D" w:rsidRDefault="00DC645F" w:rsidP="00FD3AEA">
      <w:pPr>
        <w:numPr>
          <w:ilvl w:val="0"/>
          <w:numId w:val="2"/>
        </w:numPr>
        <w:tabs>
          <w:tab w:val="clear" w:pos="720"/>
        </w:tabs>
        <w:spacing w:after="0" w:line="240" w:lineRule="auto"/>
        <w:ind w:left="426" w:hanging="284"/>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Un suivi selon la méthode 1-1-1 (1 jour après, 1 semaine après, 1 mois après) est fait auprès des élèves concernés.  Une communication avec les parents est effectuée à chaque fois.</w:t>
      </w:r>
    </w:p>
    <w:p w14:paraId="366527C2" w14:textId="77777777" w:rsidR="00DC645F" w:rsidRPr="00EE6A9D" w:rsidRDefault="00DC645F" w:rsidP="00FD3AEA">
      <w:pPr>
        <w:numPr>
          <w:ilvl w:val="0"/>
          <w:numId w:val="2"/>
        </w:numPr>
        <w:tabs>
          <w:tab w:val="clear" w:pos="720"/>
        </w:tabs>
        <w:spacing w:after="0" w:line="240" w:lineRule="auto"/>
        <w:ind w:left="426" w:hanging="284"/>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Tous les renseignements relatifs à une plainte ainsi que l’identité des personnes impliquées sont traités confidentiellement par toutes les parties concernées, à moins que ces renseignements ne soient nécessaires au traitement de la plainte ou à l’imposition de sanctions.</w:t>
      </w:r>
    </w:p>
    <w:p w14:paraId="61B3087A" w14:textId="4943DD82" w:rsidR="008A0467" w:rsidRPr="00EE6A9D" w:rsidRDefault="00DC645F" w:rsidP="00FD3AEA">
      <w:pPr>
        <w:numPr>
          <w:ilvl w:val="0"/>
          <w:numId w:val="2"/>
        </w:numPr>
        <w:tabs>
          <w:tab w:val="clear" w:pos="720"/>
          <w:tab w:val="num" w:pos="426"/>
        </w:tabs>
        <w:spacing w:after="0" w:line="240" w:lineRule="auto"/>
        <w:ind w:left="426" w:hanging="284"/>
        <w:jc w:val="both"/>
        <w:rPr>
          <w:rFonts w:ascii="Century Gothic" w:hAnsi="Century Gothic" w:cs="ADLaM Display"/>
          <w:color w:val="215E99" w:themeColor="text2" w:themeTint="BF"/>
          <w:sz w:val="20"/>
          <w:szCs w:val="20"/>
        </w:rPr>
      </w:pPr>
      <w:r w:rsidRPr="00EE6A9D">
        <w:rPr>
          <w:rFonts w:ascii="Century Gothic" w:hAnsi="Century Gothic" w:cs="ADLaM Display"/>
          <w:color w:val="215E99" w:themeColor="text2" w:themeTint="BF"/>
          <w:sz w:val="20"/>
          <w:szCs w:val="20"/>
        </w:rPr>
        <w:t>Une fois l’intervention complétée, seuls les membres du personnel concernés par les élèves impliqués seront informés afin d’assurer un suivi.</w:t>
      </w:r>
    </w:p>
    <w:p w14:paraId="73C8B755" w14:textId="77777777" w:rsidR="00501505" w:rsidRPr="00EE6A9D" w:rsidRDefault="00501505" w:rsidP="00FD3AEA">
      <w:pPr>
        <w:spacing w:after="0" w:line="240" w:lineRule="auto"/>
        <w:rPr>
          <w:rFonts w:ascii="Century Gothic" w:hAnsi="Century Gothic" w:cs="ADLaM Display"/>
          <w:color w:val="215E99" w:themeColor="text2" w:themeTint="BF"/>
          <w:sz w:val="16"/>
          <w:szCs w:val="16"/>
        </w:rPr>
      </w:pPr>
    </w:p>
    <w:p w14:paraId="0E1B3D93" w14:textId="77777777" w:rsidR="001E245C" w:rsidRPr="00EE6A9D" w:rsidRDefault="001E245C" w:rsidP="00FD3AEA">
      <w:pPr>
        <w:spacing w:after="0" w:line="240" w:lineRule="auto"/>
        <w:rPr>
          <w:rFonts w:ascii="Century Gothic" w:hAnsi="Century Gothic" w:cs="ADLaM Display"/>
          <w:color w:val="215E99" w:themeColor="text2" w:themeTint="BF"/>
          <w:sz w:val="16"/>
          <w:szCs w:val="16"/>
        </w:rPr>
      </w:pPr>
    </w:p>
    <w:p w14:paraId="5478308C" w14:textId="372DEFAE" w:rsidR="00121078" w:rsidRPr="00EE6A9D" w:rsidRDefault="006A4608" w:rsidP="00FD3AEA">
      <w:pPr>
        <w:spacing w:after="0" w:line="240" w:lineRule="auto"/>
        <w:rPr>
          <w:rFonts w:ascii="Century Gothic" w:hAnsi="Century Gothic" w:cs="ADLaM Display"/>
          <w:b/>
          <w:color w:val="215E99" w:themeColor="text2" w:themeTint="BF"/>
          <w:sz w:val="10"/>
          <w:szCs w:val="10"/>
        </w:rPr>
      </w:pPr>
      <w:r w:rsidRPr="00EE6A9D">
        <w:rPr>
          <w:rFonts w:ascii="Century Gothic" w:hAnsi="Century Gothic" w:cs="ADLaM Display"/>
          <w:b/>
          <w:color w:val="215E99" w:themeColor="text2" w:themeTint="BF"/>
          <w:sz w:val="32"/>
          <w:szCs w:val="32"/>
        </w:rPr>
        <w:t>Analyse de la situation</w:t>
      </w:r>
    </w:p>
    <w:p w14:paraId="2D51D4BF" w14:textId="77777777" w:rsidR="006D4361" w:rsidRPr="00EE6A9D" w:rsidRDefault="006D4361" w:rsidP="00FD3AEA">
      <w:pPr>
        <w:spacing w:after="0" w:line="240" w:lineRule="auto"/>
        <w:rPr>
          <w:rFonts w:ascii="Century Gothic" w:hAnsi="Century Gothic"/>
          <w:b/>
          <w:color w:val="215E99" w:themeColor="text2" w:themeTint="BF"/>
          <w:sz w:val="10"/>
          <w:szCs w:val="10"/>
        </w:rPr>
      </w:pPr>
    </w:p>
    <w:p w14:paraId="11ADCFB7" w14:textId="6FEB9035" w:rsidR="006A4608" w:rsidRPr="00530FAB" w:rsidRDefault="006040C2" w:rsidP="00FD3AEA">
      <w:pPr>
        <w:spacing w:after="0" w:line="240" w:lineRule="auto"/>
        <w:jc w:val="both"/>
        <w:rPr>
          <w:rFonts w:ascii="Century Gothic" w:hAnsi="Century Gothic" w:cstheme="minorHAnsi"/>
          <w:color w:val="215E99" w:themeColor="text2" w:themeTint="BF"/>
          <w:sz w:val="20"/>
          <w:szCs w:val="20"/>
        </w:rPr>
      </w:pPr>
      <w:r w:rsidRPr="00530FAB">
        <w:rPr>
          <w:rFonts w:ascii="Century Gothic" w:hAnsi="Century Gothic"/>
          <w:color w:val="215E99" w:themeColor="text2" w:themeTint="BF"/>
          <w:sz w:val="20"/>
          <w:szCs w:val="20"/>
        </w:rPr>
        <w:t>A</w:t>
      </w:r>
      <w:r w:rsidR="00146377" w:rsidRPr="00530FAB">
        <w:rPr>
          <w:rFonts w:ascii="Century Gothic" w:hAnsi="Century Gothic" w:cs="ADLaM Display"/>
          <w:color w:val="215E99" w:themeColor="text2" w:themeTint="BF"/>
          <w:sz w:val="20"/>
          <w:szCs w:val="20"/>
        </w:rPr>
        <w:t>fin d’avoir un portrait plus global</w:t>
      </w:r>
      <w:r w:rsidR="007B60FB" w:rsidRPr="00530FAB">
        <w:rPr>
          <w:rFonts w:ascii="Century Gothic" w:hAnsi="Century Gothic" w:cs="ADLaM Display"/>
          <w:color w:val="215E99" w:themeColor="text2" w:themeTint="BF"/>
          <w:sz w:val="20"/>
          <w:szCs w:val="20"/>
        </w:rPr>
        <w:t xml:space="preserve"> de la situation</w:t>
      </w:r>
      <w:r w:rsidR="00146377" w:rsidRPr="00530FAB">
        <w:rPr>
          <w:rFonts w:ascii="Century Gothic" w:hAnsi="Century Gothic" w:cs="ADLaM Display"/>
          <w:color w:val="215E99" w:themeColor="text2" w:themeTint="BF"/>
          <w:sz w:val="20"/>
          <w:szCs w:val="20"/>
        </w:rPr>
        <w:t xml:space="preserve">, </w:t>
      </w:r>
      <w:r w:rsidR="00717C56" w:rsidRPr="00530FAB">
        <w:rPr>
          <w:rFonts w:ascii="Century Gothic" w:hAnsi="Century Gothic" w:cs="ADLaM Display"/>
          <w:color w:val="215E99" w:themeColor="text2" w:themeTint="BF"/>
          <w:sz w:val="20"/>
          <w:szCs w:val="20"/>
        </w:rPr>
        <w:t xml:space="preserve">nos éducatrices spécialisées </w:t>
      </w:r>
      <w:r w:rsidR="001271DE" w:rsidRPr="00530FAB">
        <w:rPr>
          <w:rFonts w:ascii="Century Gothic" w:hAnsi="Century Gothic" w:cs="ADLaM Display"/>
          <w:color w:val="215E99" w:themeColor="text2" w:themeTint="BF"/>
          <w:sz w:val="20"/>
          <w:szCs w:val="20"/>
        </w:rPr>
        <w:t>effectue</w:t>
      </w:r>
      <w:r w:rsidR="00717C56" w:rsidRPr="00530FAB">
        <w:rPr>
          <w:rFonts w:ascii="Century Gothic" w:hAnsi="Century Gothic" w:cs="ADLaM Display"/>
          <w:color w:val="215E99" w:themeColor="text2" w:themeTint="BF"/>
          <w:sz w:val="20"/>
          <w:szCs w:val="20"/>
        </w:rPr>
        <w:t>nt</w:t>
      </w:r>
      <w:r w:rsidR="001271DE" w:rsidRPr="00530FAB">
        <w:rPr>
          <w:rFonts w:ascii="Century Gothic" w:hAnsi="Century Gothic" w:cs="ADLaM Display"/>
          <w:color w:val="215E99" w:themeColor="text2" w:themeTint="BF"/>
          <w:sz w:val="20"/>
          <w:szCs w:val="20"/>
        </w:rPr>
        <w:t xml:space="preserve"> un sondage auprès des élèves de la 3</w:t>
      </w:r>
      <w:r w:rsidR="001271DE" w:rsidRPr="00530FAB">
        <w:rPr>
          <w:rFonts w:ascii="Century Gothic" w:hAnsi="Century Gothic" w:cs="ADLaM Display"/>
          <w:color w:val="215E99" w:themeColor="text2" w:themeTint="BF"/>
          <w:sz w:val="20"/>
          <w:szCs w:val="20"/>
          <w:vertAlign w:val="superscript"/>
        </w:rPr>
        <w:t>e</w:t>
      </w:r>
      <w:r w:rsidR="001271DE" w:rsidRPr="00530FAB">
        <w:rPr>
          <w:rFonts w:ascii="Century Gothic" w:hAnsi="Century Gothic" w:cs="ADLaM Display"/>
          <w:color w:val="215E99" w:themeColor="text2" w:themeTint="BF"/>
          <w:sz w:val="20"/>
          <w:szCs w:val="20"/>
        </w:rPr>
        <w:t xml:space="preserve"> à la 6</w:t>
      </w:r>
      <w:r w:rsidR="001271DE" w:rsidRPr="00530FAB">
        <w:rPr>
          <w:rFonts w:ascii="Century Gothic" w:hAnsi="Century Gothic" w:cs="ADLaM Display"/>
          <w:color w:val="215E99" w:themeColor="text2" w:themeTint="BF"/>
          <w:sz w:val="20"/>
          <w:szCs w:val="20"/>
          <w:vertAlign w:val="superscript"/>
        </w:rPr>
        <w:t>e</w:t>
      </w:r>
      <w:r w:rsidR="001271DE" w:rsidRPr="00530FAB">
        <w:rPr>
          <w:rFonts w:ascii="Century Gothic" w:hAnsi="Century Gothic" w:cs="ADLaM Display"/>
          <w:color w:val="215E99" w:themeColor="text2" w:themeTint="BF"/>
          <w:sz w:val="20"/>
          <w:szCs w:val="20"/>
        </w:rPr>
        <w:t xml:space="preserve"> année</w:t>
      </w:r>
      <w:r w:rsidR="0004042D" w:rsidRPr="00530FAB">
        <w:rPr>
          <w:rFonts w:ascii="Century Gothic" w:hAnsi="Century Gothic" w:cs="ADLaM Display"/>
          <w:color w:val="215E99" w:themeColor="text2" w:themeTint="BF"/>
          <w:sz w:val="20"/>
          <w:szCs w:val="20"/>
        </w:rPr>
        <w:t xml:space="preserve">.  </w:t>
      </w:r>
      <w:r w:rsidR="0029127D" w:rsidRPr="00530FAB">
        <w:rPr>
          <w:rFonts w:ascii="Century Gothic" w:hAnsi="Century Gothic" w:cs="ADLaM Display"/>
          <w:color w:val="215E99" w:themeColor="text2" w:themeTint="BF"/>
          <w:sz w:val="20"/>
          <w:szCs w:val="20"/>
        </w:rPr>
        <w:t xml:space="preserve">De plus, un sondage auprès des parents </w:t>
      </w:r>
      <w:r w:rsidR="00EE5AE2">
        <w:rPr>
          <w:rFonts w:ascii="Century Gothic" w:hAnsi="Century Gothic" w:cs="ADLaM Display"/>
          <w:color w:val="215E99" w:themeColor="text2" w:themeTint="BF"/>
          <w:sz w:val="20"/>
          <w:szCs w:val="20"/>
        </w:rPr>
        <w:t xml:space="preserve">est </w:t>
      </w:r>
      <w:r w:rsidR="0029127D" w:rsidRPr="00530FAB">
        <w:rPr>
          <w:rFonts w:ascii="Century Gothic" w:hAnsi="Century Gothic" w:cs="ADLaM Display"/>
          <w:color w:val="215E99" w:themeColor="text2" w:themeTint="BF"/>
          <w:sz w:val="20"/>
          <w:szCs w:val="20"/>
        </w:rPr>
        <w:t xml:space="preserve">effectué </w:t>
      </w:r>
      <w:r w:rsidR="00EE5AE2">
        <w:rPr>
          <w:rFonts w:ascii="Century Gothic" w:hAnsi="Century Gothic" w:cs="ADLaM Display"/>
          <w:color w:val="215E99" w:themeColor="text2" w:themeTint="BF"/>
          <w:sz w:val="20"/>
          <w:szCs w:val="20"/>
        </w:rPr>
        <w:t>chaque</w:t>
      </w:r>
      <w:r w:rsidR="0029127D" w:rsidRPr="00530FAB">
        <w:rPr>
          <w:rFonts w:ascii="Century Gothic" w:hAnsi="Century Gothic" w:cs="ADLaM Display"/>
          <w:color w:val="215E99" w:themeColor="text2" w:themeTint="BF"/>
          <w:sz w:val="20"/>
          <w:szCs w:val="20"/>
        </w:rPr>
        <w:t xml:space="preserve"> début d’année scolaire.  </w:t>
      </w:r>
      <w:r w:rsidR="0004160D" w:rsidRPr="00530FAB">
        <w:rPr>
          <w:rFonts w:ascii="Century Gothic" w:hAnsi="Century Gothic" w:cs="ADLaM Display"/>
          <w:color w:val="215E99" w:themeColor="text2" w:themeTint="BF"/>
          <w:sz w:val="20"/>
          <w:szCs w:val="20"/>
        </w:rPr>
        <w:t>Pour l’année scolaire 202</w:t>
      </w:r>
      <w:r w:rsidR="00EE5AE2">
        <w:rPr>
          <w:rFonts w:ascii="Century Gothic" w:hAnsi="Century Gothic" w:cs="ADLaM Display"/>
          <w:color w:val="215E99" w:themeColor="text2" w:themeTint="BF"/>
          <w:sz w:val="20"/>
          <w:szCs w:val="20"/>
        </w:rPr>
        <w:t>5</w:t>
      </w:r>
      <w:r w:rsidR="0004160D" w:rsidRPr="00530FAB">
        <w:rPr>
          <w:rFonts w:ascii="Century Gothic" w:hAnsi="Century Gothic" w:cs="ADLaM Display"/>
          <w:color w:val="215E99" w:themeColor="text2" w:themeTint="BF"/>
          <w:sz w:val="20"/>
          <w:szCs w:val="20"/>
        </w:rPr>
        <w:t>-202</w:t>
      </w:r>
      <w:r w:rsidR="00EE5AE2">
        <w:rPr>
          <w:rFonts w:ascii="Century Gothic" w:hAnsi="Century Gothic" w:cs="ADLaM Display"/>
          <w:color w:val="215E99" w:themeColor="text2" w:themeTint="BF"/>
          <w:sz w:val="20"/>
          <w:szCs w:val="20"/>
        </w:rPr>
        <w:t>6</w:t>
      </w:r>
      <w:r w:rsidR="0004160D" w:rsidRPr="00530FAB">
        <w:rPr>
          <w:rFonts w:ascii="Century Gothic" w:hAnsi="Century Gothic" w:cs="ADLaM Display"/>
          <w:color w:val="215E99" w:themeColor="text2" w:themeTint="BF"/>
          <w:sz w:val="20"/>
          <w:szCs w:val="20"/>
        </w:rPr>
        <w:t>, nous pouvons constater</w:t>
      </w:r>
      <w:r w:rsidR="004818EF" w:rsidRPr="00530FAB">
        <w:rPr>
          <w:rFonts w:ascii="Century Gothic" w:hAnsi="Century Gothic" w:cs="ADLaM Display"/>
          <w:color w:val="215E99" w:themeColor="text2" w:themeTint="BF"/>
          <w:sz w:val="20"/>
          <w:szCs w:val="20"/>
        </w:rPr>
        <w:t xml:space="preserve"> que l</w:t>
      </w:r>
      <w:r w:rsidR="004818EF" w:rsidRPr="00530FAB">
        <w:rPr>
          <w:rFonts w:ascii="Century Gothic" w:hAnsi="Century Gothic" w:cstheme="minorHAnsi"/>
          <w:color w:val="215E99" w:themeColor="text2" w:themeTint="BF"/>
          <w:sz w:val="20"/>
          <w:szCs w:val="20"/>
        </w:rPr>
        <w:t>e principal enjeu est le langage irrespectueux ainsi que les insultes que ce soit lors de conflits ou à la blague.</w:t>
      </w:r>
    </w:p>
    <w:p w14:paraId="7A1FCA75" w14:textId="77777777" w:rsidR="003F183C" w:rsidRPr="00530FAB" w:rsidRDefault="003F183C" w:rsidP="00FD3AEA">
      <w:pPr>
        <w:spacing w:after="0" w:line="240" w:lineRule="auto"/>
        <w:jc w:val="both"/>
        <w:rPr>
          <w:rFonts w:ascii="Century Gothic" w:hAnsi="Century Gothic" w:cs="ADLaM Display"/>
          <w:color w:val="215E99" w:themeColor="text2" w:themeTint="BF"/>
          <w:sz w:val="20"/>
          <w:szCs w:val="20"/>
        </w:rPr>
      </w:pPr>
    </w:p>
    <w:p w14:paraId="7D188C6C" w14:textId="5F69D511" w:rsidR="00C243C8" w:rsidRPr="00530FAB" w:rsidRDefault="0076575B" w:rsidP="00FD3AEA">
      <w:pPr>
        <w:spacing w:after="0" w:line="240" w:lineRule="auto"/>
        <w:jc w:val="both"/>
        <w:rPr>
          <w:rFonts w:ascii="Century Gothic" w:hAnsi="Century Gothic" w:cs="ADLaM Display"/>
          <w:color w:val="215E99" w:themeColor="text2" w:themeTint="BF"/>
          <w:sz w:val="20"/>
          <w:szCs w:val="20"/>
        </w:rPr>
      </w:pPr>
      <w:r w:rsidRPr="00530FAB">
        <w:rPr>
          <w:rFonts w:ascii="Century Gothic" w:hAnsi="Century Gothic" w:cs="ADLaM Display"/>
          <w:color w:val="215E99" w:themeColor="text2" w:themeTint="BF"/>
          <w:sz w:val="20"/>
          <w:szCs w:val="20"/>
        </w:rPr>
        <w:t>Afin de corriger la situation, différents moyens sont mis en place :</w:t>
      </w:r>
    </w:p>
    <w:p w14:paraId="1738C91F" w14:textId="77777777" w:rsidR="007B60FB" w:rsidRPr="00530FAB" w:rsidRDefault="007B60FB" w:rsidP="00FD3AEA">
      <w:pPr>
        <w:spacing w:after="0" w:line="240" w:lineRule="auto"/>
        <w:jc w:val="both"/>
        <w:rPr>
          <w:rFonts w:ascii="Century Gothic" w:hAnsi="Century Gothic" w:cs="ADLaM Display"/>
          <w:color w:val="215E99" w:themeColor="text2" w:themeTint="BF"/>
          <w:sz w:val="10"/>
          <w:szCs w:val="10"/>
        </w:rPr>
      </w:pPr>
    </w:p>
    <w:p w14:paraId="07146F6F" w14:textId="067339CD" w:rsidR="00D60117" w:rsidRPr="00530FAB" w:rsidRDefault="00D60117" w:rsidP="00FD3AEA">
      <w:pPr>
        <w:pStyle w:val="TableParagraph"/>
        <w:numPr>
          <w:ilvl w:val="0"/>
          <w:numId w:val="3"/>
        </w:numPr>
        <w:jc w:val="both"/>
        <w:rPr>
          <w:rFonts w:ascii="Century Gothic" w:hAnsi="Century Gothic" w:cstheme="minorHAnsi"/>
          <w:color w:val="215E99" w:themeColor="text2" w:themeTint="BF"/>
          <w:sz w:val="20"/>
          <w:szCs w:val="20"/>
        </w:rPr>
      </w:pPr>
      <w:r w:rsidRPr="00530FAB">
        <w:rPr>
          <w:rFonts w:ascii="Century Gothic" w:hAnsi="Century Gothic" w:cstheme="minorHAnsi"/>
          <w:color w:val="215E99" w:themeColor="text2" w:themeTint="BF"/>
          <w:sz w:val="20"/>
          <w:szCs w:val="20"/>
        </w:rPr>
        <w:t>Prioriser les interventions préventives</w:t>
      </w:r>
    </w:p>
    <w:p w14:paraId="36039D30" w14:textId="2E53E183" w:rsidR="00D60117" w:rsidRPr="00530FAB" w:rsidRDefault="009A6B75" w:rsidP="00FD3AEA">
      <w:pPr>
        <w:pStyle w:val="TableParagraph"/>
        <w:numPr>
          <w:ilvl w:val="0"/>
          <w:numId w:val="3"/>
        </w:numPr>
        <w:jc w:val="both"/>
        <w:rPr>
          <w:rFonts w:ascii="Century Gothic" w:hAnsi="Century Gothic" w:cstheme="minorHAnsi"/>
          <w:color w:val="215E99" w:themeColor="text2" w:themeTint="BF"/>
          <w:sz w:val="20"/>
          <w:szCs w:val="20"/>
        </w:rPr>
      </w:pPr>
      <w:r w:rsidRPr="00530FAB">
        <w:rPr>
          <w:rFonts w:ascii="Century Gothic" w:hAnsi="Century Gothic" w:cstheme="minorHAnsi"/>
          <w:color w:val="215E99" w:themeColor="text2" w:themeTint="BF"/>
          <w:sz w:val="20"/>
          <w:szCs w:val="20"/>
        </w:rPr>
        <w:t xml:space="preserve">Maintien des </w:t>
      </w:r>
      <w:r w:rsidR="00D60117" w:rsidRPr="00530FAB">
        <w:rPr>
          <w:rFonts w:ascii="Century Gothic" w:hAnsi="Century Gothic" w:cstheme="minorHAnsi"/>
          <w:color w:val="215E99" w:themeColor="text2" w:themeTint="BF"/>
          <w:sz w:val="20"/>
          <w:szCs w:val="20"/>
        </w:rPr>
        <w:t xml:space="preserve">de différents ateliers </w:t>
      </w:r>
      <w:r w:rsidRPr="00530FAB">
        <w:rPr>
          <w:rFonts w:ascii="Century Gothic" w:hAnsi="Century Gothic" w:cstheme="minorHAnsi"/>
          <w:color w:val="215E99" w:themeColor="text2" w:themeTint="BF"/>
          <w:sz w:val="20"/>
          <w:szCs w:val="20"/>
        </w:rPr>
        <w:t xml:space="preserve">animés </w:t>
      </w:r>
      <w:r w:rsidR="00D60117" w:rsidRPr="00530FAB">
        <w:rPr>
          <w:rFonts w:ascii="Century Gothic" w:hAnsi="Century Gothic" w:cstheme="minorHAnsi"/>
          <w:color w:val="215E99" w:themeColor="text2" w:themeTint="BF"/>
          <w:sz w:val="20"/>
          <w:szCs w:val="20"/>
        </w:rPr>
        <w:t>dans les classes en lien avec la résolution de conflits par nos TES</w:t>
      </w:r>
    </w:p>
    <w:p w14:paraId="43B20631" w14:textId="2C5CA984" w:rsidR="00D60117" w:rsidRPr="00530FAB" w:rsidRDefault="00D60117" w:rsidP="00FD3AEA">
      <w:pPr>
        <w:pStyle w:val="TableParagraph"/>
        <w:numPr>
          <w:ilvl w:val="0"/>
          <w:numId w:val="3"/>
        </w:numPr>
        <w:jc w:val="both"/>
        <w:rPr>
          <w:rFonts w:ascii="Century Gothic" w:hAnsi="Century Gothic" w:cstheme="minorHAnsi"/>
          <w:color w:val="215E99" w:themeColor="text2" w:themeTint="BF"/>
          <w:sz w:val="20"/>
          <w:szCs w:val="20"/>
        </w:rPr>
      </w:pPr>
      <w:r w:rsidRPr="00530FAB">
        <w:rPr>
          <w:rFonts w:ascii="Century Gothic" w:hAnsi="Century Gothic" w:cstheme="minorHAnsi"/>
          <w:color w:val="215E99" w:themeColor="text2" w:themeTint="BF"/>
          <w:sz w:val="20"/>
          <w:szCs w:val="20"/>
        </w:rPr>
        <w:t>Utilisation de la plate-forme Moozoom pour enseigner les habiletés sociales</w:t>
      </w:r>
      <w:r w:rsidR="0031372C" w:rsidRPr="00530FAB">
        <w:rPr>
          <w:rFonts w:ascii="Century Gothic" w:hAnsi="Century Gothic" w:cstheme="minorHAnsi"/>
          <w:color w:val="215E99" w:themeColor="text2" w:themeTint="BF"/>
          <w:sz w:val="20"/>
          <w:szCs w:val="20"/>
        </w:rPr>
        <w:t xml:space="preserve"> par tous les intervenants de l’école</w:t>
      </w:r>
    </w:p>
    <w:p w14:paraId="1FA451C8" w14:textId="1CF3DFCA" w:rsidR="00D60117" w:rsidRPr="00530FAB" w:rsidRDefault="00D60117" w:rsidP="00FD3AEA">
      <w:pPr>
        <w:pStyle w:val="TableParagraph"/>
        <w:numPr>
          <w:ilvl w:val="0"/>
          <w:numId w:val="3"/>
        </w:numPr>
        <w:jc w:val="both"/>
        <w:rPr>
          <w:rFonts w:ascii="Century Gothic" w:hAnsi="Century Gothic" w:cstheme="minorHAnsi"/>
          <w:color w:val="215E99" w:themeColor="text2" w:themeTint="BF"/>
          <w:sz w:val="20"/>
          <w:szCs w:val="20"/>
        </w:rPr>
      </w:pPr>
      <w:r w:rsidRPr="00530FAB">
        <w:rPr>
          <w:rFonts w:ascii="Century Gothic" w:hAnsi="Century Gothic" w:cstheme="minorHAnsi"/>
          <w:color w:val="215E99" w:themeColor="text2" w:themeTint="BF"/>
          <w:sz w:val="20"/>
          <w:szCs w:val="20"/>
        </w:rPr>
        <w:t>Sensibilis</w:t>
      </w:r>
      <w:r w:rsidR="0031372C" w:rsidRPr="00530FAB">
        <w:rPr>
          <w:rFonts w:ascii="Century Gothic" w:hAnsi="Century Gothic" w:cstheme="minorHAnsi"/>
          <w:color w:val="215E99" w:themeColor="text2" w:themeTint="BF"/>
          <w:sz w:val="20"/>
          <w:szCs w:val="20"/>
        </w:rPr>
        <w:t>ation des</w:t>
      </w:r>
      <w:r w:rsidRPr="00530FAB">
        <w:rPr>
          <w:rFonts w:ascii="Century Gothic" w:hAnsi="Century Gothic" w:cstheme="minorHAnsi"/>
          <w:color w:val="215E99" w:themeColor="text2" w:themeTint="BF"/>
          <w:sz w:val="20"/>
          <w:szCs w:val="20"/>
        </w:rPr>
        <w:t xml:space="preserve"> parents à une meilleure gestion des conflits</w:t>
      </w:r>
    </w:p>
    <w:p w14:paraId="7DE2202C" w14:textId="1E368832" w:rsidR="00D60117" w:rsidRPr="00530FAB" w:rsidRDefault="009A6B75" w:rsidP="00FD3AEA">
      <w:pPr>
        <w:pStyle w:val="TableParagraph"/>
        <w:numPr>
          <w:ilvl w:val="0"/>
          <w:numId w:val="3"/>
        </w:numPr>
        <w:jc w:val="both"/>
        <w:rPr>
          <w:rFonts w:ascii="Century Gothic" w:hAnsi="Century Gothic" w:cstheme="minorHAnsi"/>
          <w:color w:val="215E99" w:themeColor="text2" w:themeTint="BF"/>
          <w:sz w:val="20"/>
          <w:szCs w:val="20"/>
        </w:rPr>
      </w:pPr>
      <w:r w:rsidRPr="00530FAB">
        <w:rPr>
          <w:rFonts w:ascii="Century Gothic" w:hAnsi="Century Gothic" w:cstheme="minorHAnsi"/>
          <w:color w:val="215E99" w:themeColor="text2" w:themeTint="BF"/>
          <w:sz w:val="20"/>
          <w:szCs w:val="20"/>
        </w:rPr>
        <w:t>Maintien d</w:t>
      </w:r>
      <w:r w:rsidR="00D60117" w:rsidRPr="00530FAB">
        <w:rPr>
          <w:rFonts w:ascii="Century Gothic" w:hAnsi="Century Gothic" w:cstheme="minorHAnsi"/>
          <w:color w:val="215E99" w:themeColor="text2" w:themeTint="BF"/>
          <w:sz w:val="20"/>
          <w:szCs w:val="20"/>
        </w:rPr>
        <w:t>es ateliers en lien avec l'utilisation adéquate des réseaux sociaux ainsi que la sensibilisation faite auprès de parents</w:t>
      </w:r>
    </w:p>
    <w:p w14:paraId="238EA540" w14:textId="438E020A" w:rsidR="00D60117" w:rsidRPr="00530FAB" w:rsidRDefault="00D60117" w:rsidP="00FD3AEA">
      <w:pPr>
        <w:pStyle w:val="TableParagraph"/>
        <w:numPr>
          <w:ilvl w:val="0"/>
          <w:numId w:val="3"/>
        </w:numPr>
        <w:jc w:val="both"/>
        <w:rPr>
          <w:rFonts w:ascii="Century Gothic" w:hAnsi="Century Gothic" w:cstheme="minorHAnsi"/>
          <w:color w:val="215E99" w:themeColor="text2" w:themeTint="BF"/>
          <w:sz w:val="20"/>
          <w:szCs w:val="20"/>
        </w:rPr>
      </w:pPr>
      <w:r w:rsidRPr="00530FAB">
        <w:rPr>
          <w:rFonts w:ascii="Century Gothic" w:hAnsi="Century Gothic" w:cstheme="minorHAnsi"/>
          <w:color w:val="215E99" w:themeColor="text2" w:themeTint="BF"/>
          <w:sz w:val="20"/>
          <w:szCs w:val="20"/>
        </w:rPr>
        <w:t>Enseignement et modélisation de la méthode 1-2-3 (méthode d’affirmation de soi)</w:t>
      </w:r>
      <w:r w:rsidR="00915CC3" w:rsidRPr="00530FAB">
        <w:rPr>
          <w:rFonts w:ascii="Century Gothic" w:hAnsi="Century Gothic" w:cstheme="minorHAnsi"/>
          <w:color w:val="215E99" w:themeColor="text2" w:themeTint="BF"/>
          <w:sz w:val="20"/>
          <w:szCs w:val="20"/>
        </w:rPr>
        <w:t xml:space="preserve"> auprès des élèves de la maternelle à la 2</w:t>
      </w:r>
      <w:r w:rsidR="00915CC3" w:rsidRPr="00530FAB">
        <w:rPr>
          <w:rFonts w:ascii="Century Gothic" w:hAnsi="Century Gothic" w:cstheme="minorHAnsi"/>
          <w:color w:val="215E99" w:themeColor="text2" w:themeTint="BF"/>
          <w:sz w:val="20"/>
          <w:szCs w:val="20"/>
          <w:vertAlign w:val="superscript"/>
        </w:rPr>
        <w:t>e</w:t>
      </w:r>
      <w:r w:rsidR="00915CC3" w:rsidRPr="00530FAB">
        <w:rPr>
          <w:rFonts w:ascii="Century Gothic" w:hAnsi="Century Gothic" w:cstheme="minorHAnsi"/>
          <w:color w:val="215E99" w:themeColor="text2" w:themeTint="BF"/>
          <w:sz w:val="20"/>
          <w:szCs w:val="20"/>
        </w:rPr>
        <w:t xml:space="preserve"> année.</w:t>
      </w:r>
    </w:p>
    <w:p w14:paraId="21442C7A" w14:textId="5FB025E4" w:rsidR="007A5B96" w:rsidRPr="00530FAB" w:rsidRDefault="00D60117" w:rsidP="00FD3AEA">
      <w:pPr>
        <w:pStyle w:val="TableParagraph"/>
        <w:numPr>
          <w:ilvl w:val="0"/>
          <w:numId w:val="3"/>
        </w:numPr>
        <w:jc w:val="both"/>
        <w:rPr>
          <w:rFonts w:ascii="Century Gothic" w:hAnsi="Century Gothic" w:cstheme="minorHAnsi"/>
          <w:color w:val="215E99" w:themeColor="text2" w:themeTint="BF"/>
          <w:sz w:val="20"/>
          <w:szCs w:val="20"/>
        </w:rPr>
      </w:pPr>
      <w:r w:rsidRPr="00530FAB">
        <w:rPr>
          <w:rFonts w:ascii="Century Gothic" w:hAnsi="Century Gothic" w:cstheme="minorHAnsi"/>
          <w:color w:val="215E99" w:themeColor="text2" w:themeTint="BF"/>
          <w:sz w:val="20"/>
          <w:szCs w:val="20"/>
        </w:rPr>
        <w:t>Activités de prévention animées par nos TES en lien avec les zones de tolérance</w:t>
      </w:r>
      <w:r w:rsidR="00BA748E" w:rsidRPr="00530FAB">
        <w:rPr>
          <w:rFonts w:ascii="Century Gothic" w:hAnsi="Century Gothic" w:cstheme="minorHAnsi"/>
          <w:color w:val="215E99" w:themeColor="text2" w:themeTint="BF"/>
          <w:sz w:val="20"/>
          <w:szCs w:val="20"/>
        </w:rPr>
        <w:t xml:space="preserve">, le respect, les différences, </w:t>
      </w:r>
      <w:proofErr w:type="gramStart"/>
      <w:r w:rsidR="00BA748E" w:rsidRPr="00530FAB">
        <w:rPr>
          <w:rFonts w:ascii="Century Gothic" w:hAnsi="Century Gothic" w:cstheme="minorHAnsi"/>
          <w:color w:val="215E99" w:themeColor="text2" w:themeTint="BF"/>
          <w:sz w:val="20"/>
          <w:szCs w:val="20"/>
        </w:rPr>
        <w:t>etc..</w:t>
      </w:r>
      <w:proofErr w:type="gramEnd"/>
    </w:p>
    <w:p w14:paraId="0C91F2D0" w14:textId="736BCFF8" w:rsidR="00EA1350" w:rsidRPr="00530FAB" w:rsidRDefault="00EA1350" w:rsidP="00FD3AEA">
      <w:pPr>
        <w:pStyle w:val="TableParagraph"/>
        <w:numPr>
          <w:ilvl w:val="0"/>
          <w:numId w:val="3"/>
        </w:numPr>
        <w:jc w:val="both"/>
        <w:rPr>
          <w:rFonts w:ascii="Century Gothic" w:hAnsi="Century Gothic" w:cstheme="minorHAnsi"/>
          <w:color w:val="215E99" w:themeColor="text2" w:themeTint="BF"/>
          <w:sz w:val="20"/>
          <w:szCs w:val="20"/>
        </w:rPr>
      </w:pPr>
      <w:r w:rsidRPr="00530FAB">
        <w:rPr>
          <w:rFonts w:ascii="Century Gothic" w:hAnsi="Century Gothic" w:cstheme="minorHAnsi"/>
          <w:color w:val="215E99" w:themeColor="text2" w:themeTint="BF"/>
          <w:sz w:val="20"/>
          <w:szCs w:val="20"/>
        </w:rPr>
        <w:t>Passation d’un sondage enfant ainsi qu’un sondage parent afin d’obtenir un portrait</w:t>
      </w:r>
      <w:r w:rsidR="00FD3AEA" w:rsidRPr="00530FAB">
        <w:rPr>
          <w:rFonts w:ascii="Century Gothic" w:hAnsi="Century Gothic" w:cstheme="minorHAnsi"/>
          <w:color w:val="215E99" w:themeColor="text2" w:themeTint="BF"/>
          <w:sz w:val="20"/>
          <w:szCs w:val="20"/>
        </w:rPr>
        <w:t xml:space="preserve"> de la situation.</w:t>
      </w:r>
    </w:p>
    <w:p w14:paraId="3E6C1354" w14:textId="73FFD4B6" w:rsidR="00375ED1" w:rsidRPr="00530FAB" w:rsidRDefault="00FD3AEA" w:rsidP="00FD3AEA">
      <w:pPr>
        <w:pStyle w:val="TableParagraph"/>
        <w:numPr>
          <w:ilvl w:val="0"/>
          <w:numId w:val="3"/>
        </w:numPr>
        <w:jc w:val="both"/>
        <w:rPr>
          <w:rFonts w:ascii="Century Gothic" w:hAnsi="Century Gothic" w:cstheme="minorHAnsi"/>
          <w:color w:val="215E99" w:themeColor="text2" w:themeTint="BF"/>
          <w:sz w:val="20"/>
          <w:szCs w:val="20"/>
        </w:rPr>
      </w:pPr>
      <w:r w:rsidRPr="00530FAB">
        <w:rPr>
          <w:rFonts w:ascii="Century Gothic" w:hAnsi="Century Gothic" w:cstheme="minorHAnsi"/>
          <w:color w:val="215E99" w:themeColor="text2" w:themeTint="BF"/>
          <w:sz w:val="20"/>
          <w:szCs w:val="20"/>
        </w:rPr>
        <w:t>Envoie d’un</w:t>
      </w:r>
      <w:r w:rsidR="001C3C50" w:rsidRPr="00530FAB">
        <w:rPr>
          <w:rFonts w:ascii="Century Gothic" w:hAnsi="Century Gothic" w:cstheme="minorHAnsi"/>
          <w:color w:val="215E99" w:themeColor="text2" w:themeTint="BF"/>
          <w:sz w:val="20"/>
          <w:szCs w:val="20"/>
        </w:rPr>
        <w:t xml:space="preserve"> r</w:t>
      </w:r>
      <w:r w:rsidR="009A017E" w:rsidRPr="00530FAB">
        <w:rPr>
          <w:rFonts w:ascii="Century Gothic" w:hAnsi="Century Gothic" w:cstheme="minorHAnsi"/>
          <w:color w:val="215E99" w:themeColor="text2" w:themeTint="BF"/>
          <w:sz w:val="20"/>
          <w:szCs w:val="20"/>
        </w:rPr>
        <w:t>ésumé</w:t>
      </w:r>
      <w:r w:rsidR="00BF352F" w:rsidRPr="00530FAB">
        <w:rPr>
          <w:rFonts w:ascii="Century Gothic" w:hAnsi="Century Gothic" w:cstheme="minorHAnsi"/>
          <w:color w:val="215E99" w:themeColor="text2" w:themeTint="BF"/>
          <w:sz w:val="20"/>
          <w:szCs w:val="20"/>
        </w:rPr>
        <w:t xml:space="preserve"> d</w:t>
      </w:r>
      <w:r w:rsidR="001C3C50" w:rsidRPr="00530FAB">
        <w:rPr>
          <w:rFonts w:ascii="Century Gothic" w:hAnsi="Century Gothic" w:cstheme="minorHAnsi"/>
          <w:color w:val="215E99" w:themeColor="text2" w:themeTint="BF"/>
          <w:sz w:val="20"/>
          <w:szCs w:val="20"/>
        </w:rPr>
        <w:t>es</w:t>
      </w:r>
      <w:r w:rsidR="00BF352F" w:rsidRPr="00530FAB">
        <w:rPr>
          <w:rFonts w:ascii="Century Gothic" w:hAnsi="Century Gothic" w:cstheme="minorHAnsi"/>
          <w:color w:val="215E99" w:themeColor="text2" w:themeTint="BF"/>
          <w:sz w:val="20"/>
          <w:szCs w:val="20"/>
        </w:rPr>
        <w:t xml:space="preserve"> résultats du sondage à tous les parents</w:t>
      </w:r>
      <w:r w:rsidR="001C3C50" w:rsidRPr="00530FAB">
        <w:rPr>
          <w:rFonts w:ascii="Century Gothic" w:hAnsi="Century Gothic" w:cstheme="minorHAnsi"/>
          <w:color w:val="215E99" w:themeColor="text2" w:themeTint="BF"/>
          <w:sz w:val="20"/>
          <w:szCs w:val="20"/>
        </w:rPr>
        <w:t>.</w:t>
      </w:r>
    </w:p>
    <w:p w14:paraId="61BEDDDB" w14:textId="207677CD" w:rsidR="00966D58" w:rsidRPr="00EE6A9D" w:rsidRDefault="00F85473" w:rsidP="00BC6C91">
      <w:pPr>
        <w:spacing w:after="0" w:line="240" w:lineRule="auto"/>
        <w:rPr>
          <w:rFonts w:ascii="Century Gothic" w:hAnsi="Century Gothic" w:cstheme="minorHAnsi"/>
          <w:b/>
          <w:color w:val="215E99" w:themeColor="text2" w:themeTint="BF"/>
          <w:sz w:val="10"/>
          <w:szCs w:val="10"/>
        </w:rPr>
      </w:pPr>
      <w:r w:rsidRPr="00EE6A9D">
        <w:rPr>
          <w:rFonts w:ascii="Century Gothic" w:hAnsi="Century Gothic" w:cstheme="minorHAnsi"/>
          <w:b/>
          <w:color w:val="215E99" w:themeColor="text2" w:themeTint="BF"/>
          <w:sz w:val="32"/>
          <w:szCs w:val="32"/>
        </w:rPr>
        <w:t>Mesures de prévention</w:t>
      </w:r>
    </w:p>
    <w:p w14:paraId="4C2AA861" w14:textId="77777777" w:rsidR="006D4361" w:rsidRPr="00EE6A9D" w:rsidRDefault="006D4361" w:rsidP="00BC6C91">
      <w:pPr>
        <w:pStyle w:val="TableParagraph"/>
        <w:jc w:val="both"/>
        <w:rPr>
          <w:rFonts w:ascii="Century Gothic" w:hAnsi="Century Gothic" w:cstheme="minorHAnsi"/>
          <w:color w:val="215E99" w:themeColor="text2" w:themeTint="BF"/>
          <w:sz w:val="10"/>
          <w:szCs w:val="10"/>
          <w:lang w:val="fr-CA"/>
        </w:rPr>
      </w:pPr>
    </w:p>
    <w:p w14:paraId="0774BF42" w14:textId="2A859556" w:rsidR="00F85473" w:rsidRPr="00EE6A9D" w:rsidRDefault="007B7E88" w:rsidP="00BC6C91">
      <w:pPr>
        <w:pStyle w:val="TableParagraph"/>
        <w:jc w:val="both"/>
        <w:rPr>
          <w:rFonts w:ascii="Century Gothic" w:hAnsi="Century Gothic"/>
          <w:color w:val="215E99" w:themeColor="text2" w:themeTint="BF"/>
          <w:sz w:val="10"/>
          <w:szCs w:val="10"/>
        </w:rPr>
      </w:pPr>
      <w:r w:rsidRPr="00EE6A9D">
        <w:rPr>
          <w:rFonts w:ascii="Century Gothic" w:hAnsi="Century Gothic"/>
          <w:color w:val="215E99" w:themeColor="text2" w:themeTint="BF"/>
          <w:sz w:val="20"/>
          <w:szCs w:val="20"/>
        </w:rPr>
        <w:t>L’académie</w:t>
      </w:r>
      <w:r w:rsidR="0071267C" w:rsidRPr="00EE6A9D">
        <w:rPr>
          <w:rFonts w:ascii="Century Gothic" w:hAnsi="Century Gothic"/>
          <w:color w:val="215E99" w:themeColor="text2" w:themeTint="BF"/>
          <w:sz w:val="20"/>
          <w:szCs w:val="20"/>
        </w:rPr>
        <w:t xml:space="preserve"> a à cœur le bien-être de tous ses élèves.</w:t>
      </w:r>
      <w:r w:rsidR="00D82F74" w:rsidRPr="00EE6A9D">
        <w:rPr>
          <w:rFonts w:ascii="Century Gothic" w:hAnsi="Century Gothic"/>
          <w:color w:val="215E99" w:themeColor="text2" w:themeTint="BF"/>
          <w:sz w:val="20"/>
          <w:szCs w:val="20"/>
        </w:rPr>
        <w:t xml:space="preserve">  Afin de le préserver, plusieurs choses sont mises en place </w:t>
      </w:r>
      <w:r w:rsidR="00616ADF" w:rsidRPr="00EE6A9D">
        <w:rPr>
          <w:rFonts w:ascii="Century Gothic" w:hAnsi="Century Gothic"/>
          <w:color w:val="215E99" w:themeColor="text2" w:themeTint="BF"/>
          <w:sz w:val="20"/>
          <w:szCs w:val="20"/>
        </w:rPr>
        <w:t xml:space="preserve">afin de prévenir et sensibiliser les élèves </w:t>
      </w:r>
      <w:r w:rsidR="0017109D" w:rsidRPr="00EE6A9D">
        <w:rPr>
          <w:rFonts w:ascii="Century Gothic" w:hAnsi="Century Gothic"/>
          <w:color w:val="215E99" w:themeColor="text2" w:themeTint="BF"/>
          <w:sz w:val="20"/>
          <w:szCs w:val="20"/>
        </w:rPr>
        <w:t>à l’intimidation/cyberintimidation et à la non-violence.  Voici quelques exemples :</w:t>
      </w:r>
    </w:p>
    <w:p w14:paraId="7878A63A" w14:textId="77777777" w:rsidR="00BD0BC3" w:rsidRPr="00EE6A9D" w:rsidRDefault="00BD0BC3" w:rsidP="00FD3AEA">
      <w:pPr>
        <w:pStyle w:val="TableParagraph"/>
        <w:jc w:val="both"/>
        <w:rPr>
          <w:rFonts w:ascii="Century Gothic" w:hAnsi="Century Gothic" w:cstheme="minorHAnsi"/>
          <w:color w:val="215E99" w:themeColor="text2" w:themeTint="BF"/>
          <w:sz w:val="10"/>
          <w:szCs w:val="10"/>
          <w:lang w:val="fr-CA"/>
        </w:rPr>
      </w:pPr>
    </w:p>
    <w:p w14:paraId="04E0C965" w14:textId="77777777" w:rsidR="00BC6C91" w:rsidRDefault="00015B78" w:rsidP="00FF2561">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BC6C91">
        <w:rPr>
          <w:rFonts w:ascii="Century Gothic" w:eastAsiaTheme="minorEastAsia" w:hAnsi="Century Gothic"/>
          <w:color w:val="215E99" w:themeColor="text2" w:themeTint="BF"/>
          <w:sz w:val="20"/>
          <w:szCs w:val="20"/>
        </w:rPr>
        <w:t>Un code de vie</w:t>
      </w:r>
      <w:r w:rsidR="00BB2350" w:rsidRPr="00BC6C91">
        <w:rPr>
          <w:rFonts w:ascii="Century Gothic" w:eastAsiaTheme="minorEastAsia" w:hAnsi="Century Gothic"/>
          <w:color w:val="215E99" w:themeColor="text2" w:themeTint="BF"/>
          <w:sz w:val="20"/>
          <w:szCs w:val="20"/>
        </w:rPr>
        <w:t xml:space="preserve"> (voir annexe 1)</w:t>
      </w:r>
      <w:r w:rsidRPr="00BC6C91">
        <w:rPr>
          <w:rFonts w:ascii="Century Gothic" w:eastAsiaTheme="minorEastAsia" w:hAnsi="Century Gothic"/>
          <w:color w:val="215E99" w:themeColor="text2" w:themeTint="BF"/>
          <w:sz w:val="20"/>
          <w:szCs w:val="20"/>
        </w:rPr>
        <w:t xml:space="preserve"> qui prévoit des sanctions au niveau des problématiques découlant de l’intimidation/cyberintimidation et de la violence.</w:t>
      </w:r>
    </w:p>
    <w:p w14:paraId="04C0EB5C" w14:textId="692328CA" w:rsidR="00015B78" w:rsidRPr="00BC6C91" w:rsidRDefault="00015B78" w:rsidP="00FF2561">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BC6C91">
        <w:rPr>
          <w:rFonts w:ascii="Century Gothic" w:eastAsiaTheme="minorEastAsia" w:hAnsi="Century Gothic"/>
          <w:color w:val="215E99" w:themeColor="text2" w:themeTint="BF"/>
          <w:sz w:val="20"/>
          <w:szCs w:val="20"/>
        </w:rPr>
        <w:t>En début d’année, le code de vie, les valeurs de l’école, les règles de civisme, les différentes possibilités pour aller chercher de l’aide sont présentés à tous les élèves par une tournée des classes et/ou une rencontre au gymnase.</w:t>
      </w:r>
    </w:p>
    <w:p w14:paraId="7811DD2B" w14:textId="39386368"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 xml:space="preserve">En début d’année, la direction présente aux parents les grandes lignes du plan de lutte de l’école ainsi que la procédure pour signaler toute situation d’intimidation/cyberintimidation ou de violence.  La possibilité de faire un signalement au protecteur de l’élève est également expliquée. </w:t>
      </w:r>
    </w:p>
    <w:p w14:paraId="605EB607" w14:textId="52F6C92A"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Un document expliquant la différence entre l’intimidation/cyberintimidation et les conflits, le plan de lutte ainsi que les modalités pour effectuer un signalement, est envoyé via le portail par nos éducatrices spécialisées à chaque début d’année aux parents</w:t>
      </w:r>
      <w:r w:rsidR="00E15FFA" w:rsidRPr="00EE6A9D">
        <w:rPr>
          <w:rFonts w:ascii="Century Gothic" w:eastAsiaTheme="minorEastAsia" w:hAnsi="Century Gothic"/>
          <w:color w:val="215E99" w:themeColor="text2" w:themeTint="BF"/>
          <w:sz w:val="20"/>
          <w:szCs w:val="20"/>
        </w:rPr>
        <w:t xml:space="preserve"> (voir annexe 2)</w:t>
      </w:r>
      <w:r w:rsidRPr="00EE6A9D">
        <w:rPr>
          <w:rFonts w:ascii="Century Gothic" w:eastAsiaTheme="minorEastAsia" w:hAnsi="Century Gothic"/>
          <w:color w:val="215E99" w:themeColor="text2" w:themeTint="BF"/>
          <w:sz w:val="20"/>
          <w:szCs w:val="20"/>
        </w:rPr>
        <w:t>.</w:t>
      </w:r>
    </w:p>
    <w:p w14:paraId="2C7A0AAD" w14:textId="3784A428"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 xml:space="preserve">En début d’année, la direction fait un survol auprès des membres du personnel du plan de lutte contre l’intimidation/cyberintimidation et la violence et revoit le protocole d’intervention ainsi que la procédure pour signaler toute situation en lien avec l’intimidation/cyberintimidation et la violence.  De plus, tous les membres du personnel qui se joignent à l’équipe en cours d’année reçoivent également une copie de ce plan.  </w:t>
      </w:r>
    </w:p>
    <w:p w14:paraId="60F86A69" w14:textId="171042B8"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Mise en place d’un protocole d’intervention en cas de situations d’intimidation/cyberintimidation et de violence, que la problématique ait lieu en classe, à l’extérieur sur la cour, au service de garde, en activités parascolaires ou encore sur les réseaux sociaux</w:t>
      </w:r>
      <w:r w:rsidR="00B27673" w:rsidRPr="00EE6A9D">
        <w:rPr>
          <w:rFonts w:ascii="Century Gothic" w:eastAsiaTheme="minorEastAsia" w:hAnsi="Century Gothic"/>
          <w:color w:val="215E99" w:themeColor="text2" w:themeTint="BF"/>
          <w:sz w:val="20"/>
          <w:szCs w:val="20"/>
        </w:rPr>
        <w:t xml:space="preserve"> (voir annexe </w:t>
      </w:r>
      <w:r w:rsidR="00E15FFA" w:rsidRPr="00EE6A9D">
        <w:rPr>
          <w:rFonts w:ascii="Century Gothic" w:eastAsiaTheme="minorEastAsia" w:hAnsi="Century Gothic"/>
          <w:color w:val="215E99" w:themeColor="text2" w:themeTint="BF"/>
          <w:sz w:val="20"/>
          <w:szCs w:val="20"/>
        </w:rPr>
        <w:t>3</w:t>
      </w:r>
      <w:r w:rsidR="00B27673" w:rsidRPr="00EE6A9D">
        <w:rPr>
          <w:rFonts w:ascii="Century Gothic" w:eastAsiaTheme="minorEastAsia" w:hAnsi="Century Gothic"/>
          <w:color w:val="215E99" w:themeColor="text2" w:themeTint="BF"/>
          <w:sz w:val="20"/>
          <w:szCs w:val="20"/>
        </w:rPr>
        <w:t>)</w:t>
      </w:r>
      <w:r w:rsidRPr="00EE6A9D">
        <w:rPr>
          <w:rFonts w:ascii="Century Gothic" w:eastAsiaTheme="minorEastAsia" w:hAnsi="Century Gothic"/>
          <w:color w:val="215E99" w:themeColor="text2" w:themeTint="BF"/>
          <w:sz w:val="20"/>
          <w:szCs w:val="20"/>
        </w:rPr>
        <w:t xml:space="preserve">.  </w:t>
      </w:r>
    </w:p>
    <w:p w14:paraId="351716A3" w14:textId="51736F3B"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Un plan des zones de surveillance est utilisé par les membres du personnel afin que toutes les zones soient couvertes que ce soit sur la cour de récréation et dans les déplacements</w:t>
      </w:r>
      <w:r w:rsidR="00386ACD" w:rsidRPr="00EE6A9D">
        <w:rPr>
          <w:rFonts w:ascii="Century Gothic" w:eastAsiaTheme="minorEastAsia" w:hAnsi="Century Gothic"/>
          <w:color w:val="215E99" w:themeColor="text2" w:themeTint="BF"/>
          <w:sz w:val="20"/>
          <w:szCs w:val="20"/>
        </w:rPr>
        <w:t xml:space="preserve"> (voir annexe </w:t>
      </w:r>
      <w:r w:rsidR="00E15FFA" w:rsidRPr="00EE6A9D">
        <w:rPr>
          <w:rFonts w:ascii="Century Gothic" w:eastAsiaTheme="minorEastAsia" w:hAnsi="Century Gothic"/>
          <w:color w:val="215E99" w:themeColor="text2" w:themeTint="BF"/>
          <w:sz w:val="20"/>
          <w:szCs w:val="20"/>
        </w:rPr>
        <w:t>5</w:t>
      </w:r>
      <w:r w:rsidR="00386ACD" w:rsidRPr="00EE6A9D">
        <w:rPr>
          <w:rFonts w:ascii="Century Gothic" w:eastAsiaTheme="minorEastAsia" w:hAnsi="Century Gothic"/>
          <w:color w:val="215E99" w:themeColor="text2" w:themeTint="BF"/>
          <w:sz w:val="20"/>
          <w:szCs w:val="20"/>
        </w:rPr>
        <w:t>)</w:t>
      </w:r>
      <w:r w:rsidRPr="00EE6A9D">
        <w:rPr>
          <w:rFonts w:ascii="Century Gothic" w:eastAsiaTheme="minorEastAsia" w:hAnsi="Century Gothic"/>
          <w:color w:val="215E99" w:themeColor="text2" w:themeTint="BF"/>
          <w:sz w:val="20"/>
          <w:szCs w:val="20"/>
        </w:rPr>
        <w:t>.</w:t>
      </w:r>
    </w:p>
    <w:p w14:paraId="6C2D1962" w14:textId="003D534A" w:rsidR="00A751CA"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Plusieurs activités sont offertes lors des récréations du midi afin de mieux divertir nos élèves tout en leur offrant un encadrement qui leur permet de développer de meilleures habiletés sociales.</w:t>
      </w:r>
    </w:p>
    <w:p w14:paraId="43B3EFDF" w14:textId="16142493"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Des capsules d’intervention ainsi que différentes activités d’information et de sensibilisation sont animées par nos TES afin de mieux outiller les membres du personnel.</w:t>
      </w:r>
    </w:p>
    <w:p w14:paraId="71ABF066" w14:textId="487232B6" w:rsidR="00886BFB" w:rsidRPr="00EE6A9D" w:rsidRDefault="00015B78" w:rsidP="00FD3AEA">
      <w:pPr>
        <w:numPr>
          <w:ilvl w:val="0"/>
          <w:numId w:val="5"/>
        </w:num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Différentes activités de prévention et de sensibilisation sont animées par nos TES concernant l’intimidation/cyberintimidation et la violence</w:t>
      </w:r>
      <w:r w:rsidR="005A071E" w:rsidRPr="00EE6A9D">
        <w:rPr>
          <w:rFonts w:ascii="Century Gothic" w:eastAsiaTheme="minorEastAsia" w:hAnsi="Century Gothic"/>
          <w:color w:val="215E99" w:themeColor="text2" w:themeTint="BF"/>
          <w:sz w:val="20"/>
          <w:szCs w:val="20"/>
        </w:rPr>
        <w:t xml:space="preserve"> (voir annexe </w:t>
      </w:r>
      <w:r w:rsidR="00E15FFA" w:rsidRPr="00EE6A9D">
        <w:rPr>
          <w:rFonts w:ascii="Century Gothic" w:eastAsiaTheme="minorEastAsia" w:hAnsi="Century Gothic"/>
          <w:color w:val="215E99" w:themeColor="text2" w:themeTint="BF"/>
          <w:sz w:val="20"/>
          <w:szCs w:val="20"/>
        </w:rPr>
        <w:t>6</w:t>
      </w:r>
      <w:r w:rsidR="005A071E" w:rsidRPr="00EE6A9D">
        <w:rPr>
          <w:rFonts w:ascii="Century Gothic" w:eastAsiaTheme="minorEastAsia" w:hAnsi="Century Gothic"/>
          <w:color w:val="215E99" w:themeColor="text2" w:themeTint="BF"/>
          <w:sz w:val="20"/>
          <w:szCs w:val="20"/>
        </w:rPr>
        <w:t>)</w:t>
      </w:r>
      <w:r w:rsidR="00A72C08" w:rsidRPr="00EE6A9D">
        <w:rPr>
          <w:rFonts w:ascii="Century Gothic" w:eastAsiaTheme="minorEastAsia" w:hAnsi="Century Gothic"/>
          <w:color w:val="215E99" w:themeColor="text2" w:themeTint="BF"/>
          <w:sz w:val="20"/>
          <w:szCs w:val="20"/>
        </w:rPr>
        <w:t xml:space="preserve"> et</w:t>
      </w:r>
      <w:r w:rsidRPr="00EE6A9D">
        <w:rPr>
          <w:rFonts w:ascii="Century Gothic" w:eastAsiaTheme="minorEastAsia" w:hAnsi="Century Gothic"/>
          <w:color w:val="215E99" w:themeColor="text2" w:themeTint="BF"/>
          <w:sz w:val="20"/>
          <w:szCs w:val="20"/>
        </w:rPr>
        <w:t xml:space="preserve"> sont offertes à tous les élèves de l’école telles que :</w:t>
      </w:r>
    </w:p>
    <w:p w14:paraId="0850488E" w14:textId="2F4CC92C" w:rsidR="00BC214F"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Les choix d’amis</w:t>
      </w:r>
    </w:p>
    <w:p w14:paraId="4946D4B2" w14:textId="4F104863" w:rsidR="00292CD9"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Ateliers sur les différences</w:t>
      </w:r>
    </w:p>
    <w:p w14:paraId="17152CDB" w14:textId="2BD91AEC" w:rsidR="0031657A"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Enseignement de la méthode 1-2-3</w:t>
      </w:r>
      <w:r w:rsidR="00597B05" w:rsidRPr="00EE6A9D">
        <w:rPr>
          <w:rFonts w:ascii="Century Gothic" w:eastAsiaTheme="minorEastAsia" w:hAnsi="Century Gothic"/>
          <w:color w:val="215E99" w:themeColor="text2" w:themeTint="BF"/>
          <w:sz w:val="20"/>
          <w:szCs w:val="20"/>
        </w:rPr>
        <w:t xml:space="preserve"> (voir annexe </w:t>
      </w:r>
      <w:r w:rsidR="00E15FFA" w:rsidRPr="00EE6A9D">
        <w:rPr>
          <w:rFonts w:ascii="Century Gothic" w:eastAsiaTheme="minorEastAsia" w:hAnsi="Century Gothic"/>
          <w:color w:val="215E99" w:themeColor="text2" w:themeTint="BF"/>
          <w:sz w:val="20"/>
          <w:szCs w:val="20"/>
        </w:rPr>
        <w:t>7</w:t>
      </w:r>
      <w:r w:rsidR="00597B05" w:rsidRPr="00EE6A9D">
        <w:rPr>
          <w:rFonts w:ascii="Century Gothic" w:eastAsiaTheme="minorEastAsia" w:hAnsi="Century Gothic"/>
          <w:color w:val="215E99" w:themeColor="text2" w:themeTint="BF"/>
          <w:sz w:val="20"/>
          <w:szCs w:val="20"/>
        </w:rPr>
        <w:t>)</w:t>
      </w:r>
    </w:p>
    <w:p w14:paraId="71E1518C" w14:textId="7DD6089B" w:rsidR="00015B78"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Sensibilisation aux zones de tolérances versus les zones de défense</w:t>
      </w:r>
    </w:p>
    <w:p w14:paraId="6C024A2A" w14:textId="77777777" w:rsidR="00015B78"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Atelier « Vivre dans le respect »</w:t>
      </w:r>
    </w:p>
    <w:p w14:paraId="2EE41316" w14:textId="77777777" w:rsidR="00015B78"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Atelier des mots coups de poing</w:t>
      </w:r>
    </w:p>
    <w:p w14:paraId="7EBD0722" w14:textId="77777777" w:rsidR="00015B78"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Activité de lancement du programme « MOOZOOM »</w:t>
      </w:r>
    </w:p>
    <w:p w14:paraId="34C7A2E1" w14:textId="77777777" w:rsidR="00015B78"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Journée nationale du chandail rose (activité différente chaque année)</w:t>
      </w:r>
    </w:p>
    <w:p w14:paraId="69C07192" w14:textId="2CA8C0A7" w:rsidR="00015B78"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Activités lors contre la semaine de la violence et l’</w:t>
      </w:r>
      <w:r w:rsidR="00F75EB7" w:rsidRPr="00EE6A9D">
        <w:rPr>
          <w:rFonts w:ascii="Century Gothic" w:eastAsiaTheme="minorEastAsia" w:hAnsi="Century Gothic"/>
          <w:color w:val="215E99" w:themeColor="text2" w:themeTint="BF"/>
          <w:sz w:val="20"/>
          <w:szCs w:val="20"/>
        </w:rPr>
        <w:t>intimidation/cyberintimidation</w:t>
      </w:r>
      <w:r w:rsidRPr="00EE6A9D">
        <w:rPr>
          <w:rFonts w:ascii="Century Gothic" w:eastAsiaTheme="minorEastAsia" w:hAnsi="Century Gothic"/>
          <w:color w:val="215E99" w:themeColor="text2" w:themeTint="BF"/>
          <w:sz w:val="20"/>
          <w:szCs w:val="20"/>
        </w:rPr>
        <w:t xml:space="preserve"> (différentes à chaque année)</w:t>
      </w:r>
    </w:p>
    <w:p w14:paraId="16D1D418" w14:textId="456F38DD" w:rsidR="00015B78"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proofErr w:type="gramStart"/>
      <w:r w:rsidRPr="00EE6A9D">
        <w:rPr>
          <w:rFonts w:ascii="Century Gothic" w:eastAsiaTheme="minorEastAsia" w:hAnsi="Century Gothic"/>
          <w:color w:val="215E99" w:themeColor="text2" w:themeTint="BF"/>
          <w:sz w:val="20"/>
          <w:szCs w:val="20"/>
        </w:rPr>
        <w:t>Etc..</w:t>
      </w:r>
      <w:proofErr w:type="gramEnd"/>
    </w:p>
    <w:p w14:paraId="0AC25F55" w14:textId="0AB201D6" w:rsidR="00015B78" w:rsidRPr="00EE6A9D" w:rsidRDefault="00015B78" w:rsidP="00FD3AEA">
      <w:pPr>
        <w:numPr>
          <w:ilvl w:val="0"/>
          <w:numId w:val="5"/>
        </w:num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Activités animées par la policière communautaire :</w:t>
      </w:r>
    </w:p>
    <w:p w14:paraId="5DD005B6" w14:textId="0CED32E4" w:rsidR="00015B78"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Atelier sur la cybersécurité</w:t>
      </w:r>
    </w:p>
    <w:p w14:paraId="1077FC0C" w14:textId="2112B383" w:rsidR="00015B78" w:rsidRPr="00EE6A9D" w:rsidRDefault="00015B78" w:rsidP="00FD3AEA">
      <w:pPr>
        <w:pStyle w:val="Paragraphedeliste"/>
        <w:numPr>
          <w:ilvl w:val="0"/>
          <w:numId w:val="6"/>
        </w:numPr>
        <w:tabs>
          <w:tab w:val="left" w:pos="426"/>
        </w:tabs>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Atelier sur les bons choix en lien avec la loi, la responsabilité criminelle, la notion d’infraction.</w:t>
      </w:r>
    </w:p>
    <w:p w14:paraId="660D2589" w14:textId="7AB4652E" w:rsidR="00015B78" w:rsidRPr="00EE6A9D" w:rsidRDefault="00015B78" w:rsidP="00FD3AEA">
      <w:pPr>
        <w:numPr>
          <w:ilvl w:val="0"/>
          <w:numId w:val="5"/>
        </w:num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Ateliers en lien avec le bien-être numérique ainsi que les jeux vidéo sont animés auprès des élèves de la 4</w:t>
      </w:r>
      <w:r w:rsidRPr="00EE6A9D">
        <w:rPr>
          <w:rFonts w:ascii="Century Gothic" w:eastAsiaTheme="minorEastAsia" w:hAnsi="Century Gothic"/>
          <w:color w:val="215E99" w:themeColor="text2" w:themeTint="BF"/>
          <w:sz w:val="20"/>
          <w:szCs w:val="20"/>
          <w:vertAlign w:val="superscript"/>
        </w:rPr>
        <w:t>e</w:t>
      </w:r>
      <w:r w:rsidRPr="00EE6A9D">
        <w:rPr>
          <w:rFonts w:ascii="Century Gothic" w:eastAsiaTheme="minorEastAsia" w:hAnsi="Century Gothic"/>
          <w:color w:val="215E99" w:themeColor="text2" w:themeTint="BF"/>
          <w:sz w:val="20"/>
          <w:szCs w:val="20"/>
        </w:rPr>
        <w:t xml:space="preserve"> à la 6</w:t>
      </w:r>
      <w:r w:rsidRPr="00EE6A9D">
        <w:rPr>
          <w:rFonts w:ascii="Century Gothic" w:eastAsiaTheme="minorEastAsia" w:hAnsi="Century Gothic"/>
          <w:color w:val="215E99" w:themeColor="text2" w:themeTint="BF"/>
          <w:sz w:val="20"/>
          <w:szCs w:val="20"/>
          <w:vertAlign w:val="superscript"/>
        </w:rPr>
        <w:t>e</w:t>
      </w:r>
      <w:r w:rsidRPr="00EE6A9D">
        <w:rPr>
          <w:rFonts w:ascii="Century Gothic" w:eastAsiaTheme="minorEastAsia" w:hAnsi="Century Gothic"/>
          <w:color w:val="215E99" w:themeColor="text2" w:themeTint="BF"/>
          <w:sz w:val="20"/>
          <w:szCs w:val="20"/>
        </w:rPr>
        <w:t xml:space="preserve"> année par la fondation le CIEL.</w:t>
      </w:r>
    </w:p>
    <w:p w14:paraId="5AD1B665" w14:textId="0D45387A" w:rsidR="00015B78" w:rsidRPr="00EE6A9D" w:rsidRDefault="00015B78" w:rsidP="00FD3AEA">
      <w:pPr>
        <w:numPr>
          <w:ilvl w:val="0"/>
          <w:numId w:val="5"/>
        </w:num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Ateliers « </w:t>
      </w:r>
      <w:r w:rsidR="00EE5AE2">
        <w:rPr>
          <w:rFonts w:ascii="Century Gothic" w:eastAsiaTheme="minorEastAsia" w:hAnsi="Century Gothic"/>
          <w:color w:val="215E99" w:themeColor="text2" w:themeTint="BF"/>
          <w:sz w:val="20"/>
          <w:szCs w:val="20"/>
        </w:rPr>
        <w:t>ASA</w:t>
      </w:r>
      <w:r w:rsidRPr="00EE6A9D">
        <w:rPr>
          <w:rFonts w:ascii="Century Gothic" w:eastAsiaTheme="minorEastAsia" w:hAnsi="Century Gothic"/>
          <w:color w:val="215E99" w:themeColor="text2" w:themeTint="BF"/>
          <w:sz w:val="20"/>
          <w:szCs w:val="20"/>
        </w:rPr>
        <w:t xml:space="preserve"> défense » offerts à tous les élèves de l’école sur une base volontaire.</w:t>
      </w:r>
    </w:p>
    <w:p w14:paraId="42F8BE7C" w14:textId="63F9F116" w:rsidR="0097105D" w:rsidRPr="00EE6A9D" w:rsidRDefault="00015B78" w:rsidP="00FD3AEA">
      <w:pPr>
        <w:numPr>
          <w:ilvl w:val="0"/>
          <w:numId w:val="5"/>
        </w:num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Activités de prévention plus ponctuelle en fonction des besoins de certains groupes.</w:t>
      </w:r>
    </w:p>
    <w:p w14:paraId="54CA95D9" w14:textId="21CBCE35" w:rsidR="004D30CB" w:rsidRPr="003B539B" w:rsidRDefault="004D30CB" w:rsidP="00FD3AEA">
      <w:pPr>
        <w:pStyle w:val="TableParagraph"/>
        <w:numPr>
          <w:ilvl w:val="0"/>
          <w:numId w:val="5"/>
        </w:numPr>
        <w:jc w:val="both"/>
        <w:rPr>
          <w:rFonts w:ascii="Century Gothic" w:hAnsi="Century Gothic" w:cstheme="minorHAnsi"/>
          <w:color w:val="215E99" w:themeColor="text2" w:themeTint="BF"/>
          <w:sz w:val="20"/>
          <w:szCs w:val="20"/>
        </w:rPr>
      </w:pPr>
      <w:r w:rsidRPr="00EE6A9D">
        <w:rPr>
          <w:rFonts w:ascii="Century Gothic" w:hAnsi="Century Gothic" w:cstheme="minorHAnsi"/>
          <w:color w:val="215E99" w:themeColor="text2" w:themeTint="BF"/>
          <w:sz w:val="20"/>
          <w:szCs w:val="20"/>
        </w:rPr>
        <w:t xml:space="preserve">Activités en </w:t>
      </w:r>
      <w:r w:rsidRPr="003B539B">
        <w:rPr>
          <w:rFonts w:ascii="Century Gothic" w:hAnsi="Century Gothic" w:cstheme="minorHAnsi"/>
          <w:color w:val="215E99" w:themeColor="text2" w:themeTint="BF"/>
          <w:sz w:val="20"/>
          <w:szCs w:val="20"/>
        </w:rPr>
        <w:t xml:space="preserve">lien avec le mois </w:t>
      </w:r>
      <w:r w:rsidR="00BE055C" w:rsidRPr="003B539B">
        <w:rPr>
          <w:rFonts w:ascii="Century Gothic" w:hAnsi="Century Gothic" w:cstheme="minorHAnsi"/>
          <w:color w:val="215E99" w:themeColor="text2" w:themeTint="BF"/>
          <w:sz w:val="20"/>
          <w:szCs w:val="20"/>
        </w:rPr>
        <w:t>de l’histoire des</w:t>
      </w:r>
      <w:r w:rsidRPr="003B539B">
        <w:rPr>
          <w:rFonts w:ascii="Century Gothic" w:hAnsi="Century Gothic" w:cstheme="minorHAnsi"/>
          <w:color w:val="215E99" w:themeColor="text2" w:themeTint="BF"/>
          <w:sz w:val="20"/>
          <w:szCs w:val="20"/>
        </w:rPr>
        <w:t xml:space="preserve"> noirs.</w:t>
      </w:r>
    </w:p>
    <w:p w14:paraId="1A465491" w14:textId="62D9DFDB"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Des animations d’ateliers d’habiletés sociales en sous-groupe et/ou en individuel sont offertes par nos éducatrices spécialisées (TES).</w:t>
      </w:r>
    </w:p>
    <w:p w14:paraId="4E98B708" w14:textId="228A5258"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 xml:space="preserve">Une fois par semaine, chaque enseignant anime un atelier de la plate-forme Moozoom qui a pour but de favoriser le développement des habiletés sociales en permettant d’instaurer des relations interpersonnelles pacifiques chez les enfants, d’encourager le respect entre les pairs ainsi que d’améliorer leur capacité d’expression.  </w:t>
      </w:r>
    </w:p>
    <w:p w14:paraId="53B2851F" w14:textId="77777777"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Libération à chaque semaine d’une période de devoirs dans chaque classe pour l’animation des capsules Moozoom.</w:t>
      </w:r>
    </w:p>
    <w:p w14:paraId="02A9E097" w14:textId="310FB151" w:rsidR="00015B78" w:rsidRPr="00EE6A9D" w:rsidRDefault="00015B78" w:rsidP="00FD3AEA">
      <w:pPr>
        <w:numPr>
          <w:ilvl w:val="0"/>
          <w:numId w:val="5"/>
        </w:num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Pour les élèves du 2</w:t>
      </w:r>
      <w:r w:rsidRPr="00EE6A9D">
        <w:rPr>
          <w:rFonts w:ascii="Century Gothic" w:eastAsiaTheme="minorEastAsia" w:hAnsi="Century Gothic"/>
          <w:color w:val="215E99" w:themeColor="text2" w:themeTint="BF"/>
          <w:sz w:val="20"/>
          <w:szCs w:val="20"/>
          <w:vertAlign w:val="superscript"/>
        </w:rPr>
        <w:t>e</w:t>
      </w:r>
      <w:r w:rsidRPr="00EE6A9D">
        <w:rPr>
          <w:rFonts w:ascii="Century Gothic" w:eastAsiaTheme="minorEastAsia" w:hAnsi="Century Gothic"/>
          <w:color w:val="215E99" w:themeColor="text2" w:themeTint="BF"/>
          <w:sz w:val="20"/>
          <w:szCs w:val="20"/>
        </w:rPr>
        <w:t xml:space="preserve"> et 3</w:t>
      </w:r>
      <w:r w:rsidRPr="00EE6A9D">
        <w:rPr>
          <w:rFonts w:ascii="Century Gothic" w:eastAsiaTheme="minorEastAsia" w:hAnsi="Century Gothic"/>
          <w:color w:val="215E99" w:themeColor="text2" w:themeTint="BF"/>
          <w:sz w:val="20"/>
          <w:szCs w:val="20"/>
          <w:vertAlign w:val="superscript"/>
        </w:rPr>
        <w:t>e</w:t>
      </w:r>
      <w:r w:rsidRPr="00EE6A9D">
        <w:rPr>
          <w:rFonts w:ascii="Century Gothic" w:eastAsiaTheme="minorEastAsia" w:hAnsi="Century Gothic"/>
          <w:color w:val="215E99" w:themeColor="text2" w:themeTint="BF"/>
          <w:sz w:val="20"/>
          <w:szCs w:val="20"/>
        </w:rPr>
        <w:t xml:space="preserve"> cycle, enseignement par nos éducatrices spécialisées de stratégies pour une utilisation des réseaux sociaux sécuritaire et adéquate ainsi que l’animation d’ateliers sur la désinformation.</w:t>
      </w:r>
    </w:p>
    <w:p w14:paraId="206FDE0E" w14:textId="5CB4A0C9" w:rsidR="00A751CA" w:rsidRPr="00EE6A9D" w:rsidRDefault="00015B78" w:rsidP="00FD3AEA">
      <w:pPr>
        <w:numPr>
          <w:ilvl w:val="0"/>
          <w:numId w:val="5"/>
        </w:num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Utilisation d’un système de renforcement positif école afin de valoriser les comportements adéquats « Prix à bien faire ».</w:t>
      </w:r>
    </w:p>
    <w:p w14:paraId="55B5233C" w14:textId="5907EF30" w:rsidR="00015B78" w:rsidRPr="00EE6A9D" w:rsidRDefault="00015B78" w:rsidP="00FD3AEA">
      <w:pPr>
        <w:numPr>
          <w:ilvl w:val="0"/>
          <w:numId w:val="5"/>
        </w:num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Utilisation de mots d’encouragement et/ou de félicitations via le portail.  Les parents reçoivent immédiatement un courriel à cet effet.</w:t>
      </w:r>
    </w:p>
    <w:p w14:paraId="21159FB9" w14:textId="35DEBC31"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Utilisation de plans de travail afin de modeler certains comportements pour l’ensemble des élèves de l’école.</w:t>
      </w:r>
    </w:p>
    <w:p w14:paraId="7EE4768D" w14:textId="115AE245" w:rsidR="00886BFB" w:rsidRPr="00EE6A9D" w:rsidRDefault="00015B78" w:rsidP="00FD3AEA">
      <w:pPr>
        <w:numPr>
          <w:ilvl w:val="0"/>
          <w:numId w:val="5"/>
        </w:num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 xml:space="preserve">Affiches des étapes à suivre pour dénoncer une situation désagréable à certains endroits stratégiques. </w:t>
      </w:r>
    </w:p>
    <w:p w14:paraId="3ED3CBF4" w14:textId="01E0E5EF" w:rsidR="00BC214F"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 xml:space="preserve">Chaque classe possède une affiche décrivant les différentes </w:t>
      </w:r>
      <w:r w:rsidR="00A8450B" w:rsidRPr="00EE6A9D">
        <w:rPr>
          <w:rFonts w:ascii="Century Gothic" w:eastAsiaTheme="minorEastAsia" w:hAnsi="Century Gothic"/>
          <w:color w:val="215E99" w:themeColor="text2" w:themeTint="BF"/>
          <w:sz w:val="20"/>
          <w:szCs w:val="20"/>
        </w:rPr>
        <w:t>formes</w:t>
      </w:r>
      <w:r w:rsidRPr="00EE6A9D">
        <w:rPr>
          <w:rFonts w:ascii="Century Gothic" w:eastAsiaTheme="minorEastAsia" w:hAnsi="Century Gothic"/>
          <w:color w:val="215E99" w:themeColor="text2" w:themeTint="BF"/>
          <w:sz w:val="20"/>
          <w:szCs w:val="20"/>
        </w:rPr>
        <w:t xml:space="preserve"> de violence et en donne des exemples. </w:t>
      </w:r>
    </w:p>
    <w:p w14:paraId="3C87F257" w14:textId="60FD3126" w:rsidR="007F5993"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Affiches qui rappellent les étapes de la résolution de conflits Moozoom dans toutes les classes</w:t>
      </w:r>
      <w:r w:rsidR="00A8450B" w:rsidRPr="00EE6A9D">
        <w:rPr>
          <w:rFonts w:ascii="Century Gothic" w:eastAsiaTheme="minorEastAsia" w:hAnsi="Century Gothic"/>
          <w:color w:val="215E99" w:themeColor="text2" w:themeTint="BF"/>
          <w:sz w:val="20"/>
          <w:szCs w:val="20"/>
        </w:rPr>
        <w:t xml:space="preserve"> (voir annexe </w:t>
      </w:r>
      <w:r w:rsidR="00E15FFA" w:rsidRPr="00EE6A9D">
        <w:rPr>
          <w:rFonts w:ascii="Century Gothic" w:eastAsiaTheme="minorEastAsia" w:hAnsi="Century Gothic"/>
          <w:color w:val="215E99" w:themeColor="text2" w:themeTint="BF"/>
          <w:sz w:val="20"/>
          <w:szCs w:val="20"/>
        </w:rPr>
        <w:t>8</w:t>
      </w:r>
      <w:r w:rsidR="00A8450B" w:rsidRPr="00EE6A9D">
        <w:rPr>
          <w:rFonts w:ascii="Century Gothic" w:eastAsiaTheme="minorEastAsia" w:hAnsi="Century Gothic"/>
          <w:color w:val="215E99" w:themeColor="text2" w:themeTint="BF"/>
          <w:sz w:val="20"/>
          <w:szCs w:val="20"/>
        </w:rPr>
        <w:t>)</w:t>
      </w:r>
      <w:r w:rsidRPr="00EE6A9D">
        <w:rPr>
          <w:rFonts w:ascii="Century Gothic" w:eastAsiaTheme="minorEastAsia" w:hAnsi="Century Gothic"/>
          <w:color w:val="215E99" w:themeColor="text2" w:themeTint="BF"/>
          <w:sz w:val="20"/>
          <w:szCs w:val="20"/>
        </w:rPr>
        <w:t>.</w:t>
      </w:r>
    </w:p>
    <w:p w14:paraId="5BE7CFF1" w14:textId="59A966FF" w:rsidR="0031657A"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Deux babillards Moozoom rappelant différentes stratégies telles que la résolution de conflits, la gestion des émotions, la recherche de solution.</w:t>
      </w:r>
    </w:p>
    <w:p w14:paraId="23EE4CA7" w14:textId="70E2E6EA"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Rencontre officielle de tous les élèves inscrits à l’une de nos activités élites</w:t>
      </w:r>
      <w:r w:rsidRPr="00EE6A9D">
        <w:rPr>
          <w:rFonts w:ascii="Century Gothic" w:eastAsiaTheme="minorEastAsia" w:hAnsi="Century Gothic"/>
          <w:i/>
          <w:color w:val="215E99" w:themeColor="text2" w:themeTint="BF"/>
          <w:sz w:val="20"/>
          <w:szCs w:val="20"/>
        </w:rPr>
        <w:t xml:space="preserve"> Magiques </w:t>
      </w:r>
      <w:r w:rsidRPr="00EE6A9D">
        <w:rPr>
          <w:rFonts w:ascii="Century Gothic" w:eastAsiaTheme="minorEastAsia" w:hAnsi="Century Gothic"/>
          <w:color w:val="215E99" w:themeColor="text2" w:themeTint="BF"/>
          <w:sz w:val="20"/>
          <w:szCs w:val="20"/>
        </w:rPr>
        <w:t>(chorale, orchestre, harmonie, basket-ball, soccer et cheerleading)</w:t>
      </w:r>
      <w:r w:rsidRPr="00EE6A9D">
        <w:rPr>
          <w:rFonts w:ascii="Century Gothic" w:eastAsiaTheme="minorEastAsia" w:hAnsi="Century Gothic"/>
          <w:i/>
          <w:color w:val="215E99" w:themeColor="text2" w:themeTint="BF"/>
          <w:sz w:val="20"/>
          <w:szCs w:val="20"/>
        </w:rPr>
        <w:t xml:space="preserve"> </w:t>
      </w:r>
      <w:r w:rsidRPr="00EE6A9D">
        <w:rPr>
          <w:rFonts w:ascii="Century Gothic" w:eastAsiaTheme="minorEastAsia" w:hAnsi="Century Gothic"/>
          <w:color w:val="215E99" w:themeColor="text2" w:themeTint="BF"/>
          <w:sz w:val="20"/>
          <w:szCs w:val="20"/>
        </w:rPr>
        <w:t>ainsi que leurs parents afin de réitérer leur engagement aux conduites non violentes et des conséquences possibles d’un comportement inadéquat.</w:t>
      </w:r>
    </w:p>
    <w:p w14:paraId="07FF6941" w14:textId="011521F3" w:rsidR="00015B78"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Représentation de tous les élèves de l’école au comité de lutte contre l’intimidation</w:t>
      </w:r>
      <w:r w:rsidR="00344696" w:rsidRPr="00EE6A9D">
        <w:rPr>
          <w:rFonts w:ascii="Century Gothic" w:eastAsiaTheme="minorEastAsia" w:hAnsi="Century Gothic"/>
          <w:color w:val="215E99" w:themeColor="text2" w:themeTint="BF"/>
          <w:sz w:val="20"/>
          <w:szCs w:val="20"/>
        </w:rPr>
        <w:t>/cyberintimidation</w:t>
      </w:r>
      <w:r w:rsidRPr="00EE6A9D">
        <w:rPr>
          <w:rFonts w:ascii="Century Gothic" w:eastAsiaTheme="minorEastAsia" w:hAnsi="Century Gothic"/>
          <w:color w:val="215E99" w:themeColor="text2" w:themeTint="BF"/>
          <w:sz w:val="20"/>
          <w:szCs w:val="20"/>
        </w:rPr>
        <w:t xml:space="preserve"> par le président, ainsi que le vice-président de l’école.</w:t>
      </w:r>
    </w:p>
    <w:p w14:paraId="0DBA065B" w14:textId="3A317B1C" w:rsidR="00091487" w:rsidRPr="00EE6A9D" w:rsidRDefault="00015B78" w:rsidP="00FD3AEA">
      <w:pPr>
        <w:numPr>
          <w:ilvl w:val="0"/>
          <w:numId w:val="5"/>
        </w:numPr>
        <w:tabs>
          <w:tab w:val="left" w:pos="426"/>
        </w:tabs>
        <w:spacing w:after="6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Dans un souci de transparence, à la fin de chaque année scolaire, le comité de lutte contre l’</w:t>
      </w:r>
      <w:r w:rsidR="00F75EB7" w:rsidRPr="00EE6A9D">
        <w:rPr>
          <w:rFonts w:ascii="Century Gothic" w:eastAsiaTheme="minorEastAsia" w:hAnsi="Century Gothic"/>
          <w:color w:val="215E99" w:themeColor="text2" w:themeTint="BF"/>
          <w:sz w:val="20"/>
          <w:szCs w:val="20"/>
        </w:rPr>
        <w:t>intimidation/cyberintimidation</w:t>
      </w:r>
      <w:r w:rsidRPr="00EE6A9D">
        <w:rPr>
          <w:rFonts w:ascii="Century Gothic" w:eastAsiaTheme="minorEastAsia" w:hAnsi="Century Gothic"/>
          <w:color w:val="215E99" w:themeColor="text2" w:themeTint="BF"/>
          <w:sz w:val="20"/>
          <w:szCs w:val="20"/>
        </w:rPr>
        <w:t xml:space="preserve"> invite les parents qui siègent au comité de parents à participer à une rencontre bilan.  Lors de cette rencontre, le comité présente toutes les activités qui ont été faites en prévention à l’intimidation/cyberintimidation et la violence et fait le bilan des plaintes qui ont été portées à l’attention de la direction et qui ont été retenues.</w:t>
      </w:r>
    </w:p>
    <w:p w14:paraId="76A6FB0A" w14:textId="1F8E73B3" w:rsidR="00015B78" w:rsidRPr="00EE6A9D" w:rsidRDefault="00015B78" w:rsidP="00FD3AEA">
      <w:pPr>
        <w:numPr>
          <w:ilvl w:val="0"/>
          <w:numId w:val="5"/>
        </w:num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Passation d’un sondage maison effectué auprès de nos élèves afin de vérifier le climat scolaire ainsi que leur sentiment de sécurité.  En fonction de ce sondage, nous pouvons ajouter ou modifier les activités de prévention destinées à nos élèves, modifier les zones de surveillance, ajouter des formations auprès du personnel, etc.</w:t>
      </w:r>
    </w:p>
    <w:p w14:paraId="7EF9B606" w14:textId="28ADA932" w:rsidR="00015B78" w:rsidRPr="00EE6A9D" w:rsidRDefault="00015B78" w:rsidP="00FD3AEA">
      <w:pPr>
        <w:numPr>
          <w:ilvl w:val="0"/>
          <w:numId w:val="5"/>
        </w:num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Une liste de références pour des suivis d’aide à l’externe peut être fournie aux parents au besoin.</w:t>
      </w:r>
    </w:p>
    <w:p w14:paraId="7E92247D" w14:textId="77777777" w:rsidR="00433D4B" w:rsidRPr="00EE6A9D" w:rsidRDefault="00433D4B" w:rsidP="00FD3AEA">
      <w:pPr>
        <w:tabs>
          <w:tab w:val="left" w:pos="426"/>
        </w:tabs>
        <w:spacing w:after="0" w:line="240" w:lineRule="auto"/>
        <w:jc w:val="both"/>
        <w:rPr>
          <w:rFonts w:ascii="Century Gothic" w:eastAsiaTheme="minorEastAsia" w:hAnsi="Century Gothic"/>
          <w:color w:val="215E99" w:themeColor="text2" w:themeTint="BF"/>
          <w:sz w:val="16"/>
          <w:szCs w:val="16"/>
        </w:rPr>
      </w:pPr>
    </w:p>
    <w:p w14:paraId="052518B8" w14:textId="77777777" w:rsidR="008F1553" w:rsidRPr="00EE6A9D" w:rsidRDefault="008F1553" w:rsidP="00FD3AEA">
      <w:pPr>
        <w:tabs>
          <w:tab w:val="left" w:pos="426"/>
        </w:tabs>
        <w:spacing w:after="0" w:line="240" w:lineRule="auto"/>
        <w:jc w:val="both"/>
        <w:rPr>
          <w:rFonts w:ascii="Century Gothic" w:eastAsiaTheme="minorEastAsia" w:hAnsi="Century Gothic"/>
          <w:color w:val="215E99" w:themeColor="text2" w:themeTint="BF"/>
          <w:sz w:val="16"/>
          <w:szCs w:val="16"/>
        </w:rPr>
      </w:pPr>
    </w:p>
    <w:p w14:paraId="01F9A107" w14:textId="206579CA" w:rsidR="00C56C4D" w:rsidRPr="00EE6A9D" w:rsidRDefault="00817E99" w:rsidP="00FD3AEA">
      <w:pPr>
        <w:tabs>
          <w:tab w:val="left" w:pos="426"/>
        </w:tabs>
        <w:spacing w:after="0" w:line="240" w:lineRule="auto"/>
        <w:jc w:val="both"/>
        <w:rPr>
          <w:rFonts w:ascii="Century Gothic" w:hAnsi="Century Gothic"/>
          <w:b/>
          <w:color w:val="215E99" w:themeColor="text2" w:themeTint="BF"/>
          <w:spacing w:val="-2"/>
          <w:sz w:val="10"/>
          <w:szCs w:val="10"/>
          <w:u w:val="single"/>
        </w:rPr>
      </w:pPr>
      <w:r w:rsidRPr="00EE6A9D">
        <w:rPr>
          <w:rFonts w:ascii="Century Gothic" w:hAnsi="Century Gothic"/>
          <w:b/>
          <w:color w:val="215E99" w:themeColor="text2" w:themeTint="BF"/>
          <w:u w:val="single"/>
        </w:rPr>
        <w:t>Mesures</w:t>
      </w:r>
      <w:r w:rsidRPr="00EE6A9D">
        <w:rPr>
          <w:rFonts w:ascii="Century Gothic" w:hAnsi="Century Gothic"/>
          <w:b/>
          <w:color w:val="215E99" w:themeColor="text2" w:themeTint="BF"/>
          <w:spacing w:val="-8"/>
          <w:u w:val="single"/>
        </w:rPr>
        <w:t xml:space="preserve"> </w:t>
      </w:r>
      <w:r w:rsidRPr="00EE6A9D">
        <w:rPr>
          <w:rFonts w:ascii="Century Gothic" w:hAnsi="Century Gothic"/>
          <w:b/>
          <w:color w:val="215E99" w:themeColor="text2" w:themeTint="BF"/>
          <w:u w:val="single"/>
        </w:rPr>
        <w:t>de</w:t>
      </w:r>
      <w:r w:rsidRPr="00EE6A9D">
        <w:rPr>
          <w:rFonts w:ascii="Century Gothic" w:hAnsi="Century Gothic"/>
          <w:b/>
          <w:color w:val="215E99" w:themeColor="text2" w:themeTint="BF"/>
          <w:spacing w:val="-8"/>
          <w:u w:val="single"/>
        </w:rPr>
        <w:t xml:space="preserve"> </w:t>
      </w:r>
      <w:r w:rsidRPr="00EE6A9D">
        <w:rPr>
          <w:rFonts w:ascii="Century Gothic" w:hAnsi="Century Gothic"/>
          <w:b/>
          <w:color w:val="215E99" w:themeColor="text2" w:themeTint="BF"/>
          <w:u w:val="single"/>
        </w:rPr>
        <w:t>prévention</w:t>
      </w:r>
      <w:r w:rsidRPr="00EE6A9D">
        <w:rPr>
          <w:rFonts w:ascii="Century Gothic" w:hAnsi="Century Gothic"/>
          <w:b/>
          <w:color w:val="215E99" w:themeColor="text2" w:themeTint="BF"/>
          <w:spacing w:val="-8"/>
          <w:u w:val="single"/>
        </w:rPr>
        <w:t xml:space="preserve"> </w:t>
      </w:r>
      <w:r w:rsidRPr="00EE6A9D">
        <w:rPr>
          <w:rFonts w:ascii="Century Gothic" w:hAnsi="Century Gothic"/>
          <w:b/>
          <w:color w:val="215E99" w:themeColor="text2" w:themeTint="BF"/>
          <w:u w:val="single"/>
        </w:rPr>
        <w:t>mises</w:t>
      </w:r>
      <w:r w:rsidRPr="00EE6A9D">
        <w:rPr>
          <w:rFonts w:ascii="Century Gothic" w:hAnsi="Century Gothic"/>
          <w:b/>
          <w:color w:val="215E99" w:themeColor="text2" w:themeTint="BF"/>
          <w:spacing w:val="-8"/>
          <w:u w:val="single"/>
        </w:rPr>
        <w:t xml:space="preserve"> </w:t>
      </w:r>
      <w:r w:rsidRPr="00EE6A9D">
        <w:rPr>
          <w:rFonts w:ascii="Century Gothic" w:hAnsi="Century Gothic"/>
          <w:b/>
          <w:color w:val="215E99" w:themeColor="text2" w:themeTint="BF"/>
          <w:u w:val="single"/>
        </w:rPr>
        <w:t>en</w:t>
      </w:r>
      <w:r w:rsidRPr="00EE6A9D">
        <w:rPr>
          <w:rFonts w:ascii="Century Gothic" w:hAnsi="Century Gothic"/>
          <w:b/>
          <w:color w:val="215E99" w:themeColor="text2" w:themeTint="BF"/>
          <w:spacing w:val="-8"/>
          <w:u w:val="single"/>
        </w:rPr>
        <w:t xml:space="preserve"> </w:t>
      </w:r>
      <w:r w:rsidRPr="00EE6A9D">
        <w:rPr>
          <w:rFonts w:ascii="Century Gothic" w:hAnsi="Century Gothic"/>
          <w:b/>
          <w:color w:val="215E99" w:themeColor="text2" w:themeTint="BF"/>
          <w:u w:val="single"/>
        </w:rPr>
        <w:t xml:space="preserve">place en lien avec la violence à caractère </w:t>
      </w:r>
      <w:r w:rsidRPr="00EE6A9D">
        <w:rPr>
          <w:rFonts w:ascii="Century Gothic" w:hAnsi="Century Gothic"/>
          <w:b/>
          <w:color w:val="215E99" w:themeColor="text2" w:themeTint="BF"/>
          <w:spacing w:val="-2"/>
          <w:u w:val="single"/>
        </w:rPr>
        <w:t>sexuel</w:t>
      </w:r>
    </w:p>
    <w:p w14:paraId="295A2302" w14:textId="77777777" w:rsidR="006D4361" w:rsidRPr="00EE6A9D" w:rsidRDefault="006D4361" w:rsidP="00FD3AEA">
      <w:pPr>
        <w:tabs>
          <w:tab w:val="left" w:pos="426"/>
        </w:tabs>
        <w:spacing w:after="0" w:line="240" w:lineRule="auto"/>
        <w:jc w:val="both"/>
        <w:rPr>
          <w:rFonts w:ascii="Century Gothic" w:hAnsi="Century Gothic"/>
          <w:color w:val="215E99" w:themeColor="text2" w:themeTint="BF"/>
          <w:sz w:val="10"/>
          <w:szCs w:val="10"/>
        </w:rPr>
      </w:pPr>
    </w:p>
    <w:p w14:paraId="118A7543" w14:textId="4DE73B15" w:rsidR="00C56C4D" w:rsidRPr="00EE6A9D" w:rsidRDefault="00C56C4D" w:rsidP="00FD3AEA">
      <w:pPr>
        <w:numPr>
          <w:ilvl w:val="0"/>
          <w:numId w:val="5"/>
        </w:numPr>
        <w:spacing w:after="0" w:line="240" w:lineRule="auto"/>
        <w:ind w:left="709" w:right="362"/>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Capsules de formation préparées par le MEQ pour tous les membres du personnel, de la direction et des entraîneurs.</w:t>
      </w:r>
    </w:p>
    <w:p w14:paraId="07C14377" w14:textId="268FE965" w:rsidR="00C56C4D" w:rsidRPr="00EE6A9D" w:rsidRDefault="00C56C4D" w:rsidP="00FD3AEA">
      <w:pPr>
        <w:numPr>
          <w:ilvl w:val="0"/>
          <w:numId w:val="5"/>
        </w:numPr>
        <w:tabs>
          <w:tab w:val="left" w:pos="426"/>
        </w:tabs>
        <w:spacing w:after="0" w:line="240" w:lineRule="auto"/>
        <w:ind w:right="362"/>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Enseignement des cours d’éducation à la sexualité dans toutes les classes.</w:t>
      </w:r>
    </w:p>
    <w:p w14:paraId="3FEBD131" w14:textId="77777777" w:rsidR="00C56C4D" w:rsidRPr="00EE6A9D" w:rsidRDefault="00C56C4D" w:rsidP="00FD3AEA">
      <w:pPr>
        <w:numPr>
          <w:ilvl w:val="0"/>
          <w:numId w:val="5"/>
        </w:numPr>
        <w:tabs>
          <w:tab w:val="left" w:pos="426"/>
        </w:tabs>
        <w:spacing w:after="0" w:line="240" w:lineRule="auto"/>
        <w:ind w:right="362"/>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Ateliers animés en classe par une sexologue pour tous nos niveaux.</w:t>
      </w:r>
    </w:p>
    <w:p w14:paraId="2AF2D735" w14:textId="77777777" w:rsidR="00C56C4D" w:rsidRPr="00EE6A9D" w:rsidRDefault="00C56C4D" w:rsidP="00FD3AEA">
      <w:pPr>
        <w:numPr>
          <w:ilvl w:val="0"/>
          <w:numId w:val="5"/>
        </w:numPr>
        <w:tabs>
          <w:tab w:val="left" w:pos="426"/>
        </w:tabs>
        <w:spacing w:after="0" w:line="240" w:lineRule="auto"/>
        <w:ind w:right="362"/>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Toilettes individuelles à chaque étage.</w:t>
      </w:r>
    </w:p>
    <w:p w14:paraId="40CD6D0A" w14:textId="6CB8C127" w:rsidR="00A751CA" w:rsidRPr="00EE6A9D" w:rsidRDefault="00C56C4D" w:rsidP="00FD3AEA">
      <w:pPr>
        <w:numPr>
          <w:ilvl w:val="0"/>
          <w:numId w:val="5"/>
        </w:numPr>
        <w:tabs>
          <w:tab w:val="left" w:pos="426"/>
        </w:tabs>
        <w:spacing w:after="0" w:line="240" w:lineRule="auto"/>
        <w:ind w:right="362"/>
        <w:jc w:val="both"/>
        <w:rPr>
          <w:rFonts w:ascii="Century Gothic" w:hAnsi="Century Gothic"/>
          <w:color w:val="215E99" w:themeColor="text2" w:themeTint="BF"/>
          <w:sz w:val="20"/>
          <w:szCs w:val="20"/>
          <w:shd w:val="clear" w:color="auto" w:fill="FFFFFF"/>
        </w:rPr>
      </w:pPr>
      <w:r w:rsidRPr="00EE6A9D">
        <w:rPr>
          <w:rFonts w:ascii="Century Gothic" w:hAnsi="Century Gothic"/>
          <w:color w:val="215E99" w:themeColor="text2" w:themeTint="BF"/>
          <w:sz w:val="20"/>
          <w:szCs w:val="20"/>
        </w:rPr>
        <w:t>Utilisation de la plate-forme Moozoom qui a pour</w:t>
      </w:r>
      <w:r w:rsidRPr="00EE6A9D">
        <w:rPr>
          <w:rFonts w:ascii="Century Gothic" w:hAnsi="Century Gothic"/>
          <w:color w:val="215E99" w:themeColor="text2" w:themeTint="BF"/>
          <w:sz w:val="20"/>
          <w:szCs w:val="20"/>
          <w:shd w:val="clear" w:color="auto" w:fill="FFFFFF"/>
        </w:rPr>
        <w:t xml:space="preserve"> but de favoriser le développement des habiletés sociales en permettant d'instaurer des relations interpersonnelles pacifiques</w:t>
      </w:r>
    </w:p>
    <w:p w14:paraId="6E57843B" w14:textId="5DFCA832" w:rsidR="00C56C4D" w:rsidRPr="00EE6A9D" w:rsidRDefault="00C56C4D" w:rsidP="00FD3AEA">
      <w:pPr>
        <w:tabs>
          <w:tab w:val="left" w:pos="426"/>
        </w:tabs>
        <w:spacing w:after="0" w:line="240" w:lineRule="auto"/>
        <w:ind w:left="720" w:right="362"/>
        <w:jc w:val="both"/>
        <w:rPr>
          <w:rFonts w:ascii="Century Gothic" w:hAnsi="Century Gothic"/>
          <w:color w:val="215E99" w:themeColor="text2" w:themeTint="BF"/>
          <w:sz w:val="20"/>
          <w:szCs w:val="20"/>
        </w:rPr>
      </w:pPr>
      <w:proofErr w:type="gramStart"/>
      <w:r w:rsidRPr="00EE6A9D">
        <w:rPr>
          <w:rFonts w:ascii="Century Gothic" w:hAnsi="Century Gothic"/>
          <w:color w:val="215E99" w:themeColor="text2" w:themeTint="BF"/>
          <w:sz w:val="20"/>
          <w:szCs w:val="20"/>
          <w:shd w:val="clear" w:color="auto" w:fill="FFFFFF"/>
        </w:rPr>
        <w:t>chez</w:t>
      </w:r>
      <w:proofErr w:type="gramEnd"/>
      <w:r w:rsidRPr="00EE6A9D">
        <w:rPr>
          <w:rFonts w:ascii="Century Gothic" w:hAnsi="Century Gothic"/>
          <w:color w:val="215E99" w:themeColor="text2" w:themeTint="BF"/>
          <w:sz w:val="20"/>
          <w:szCs w:val="20"/>
          <w:shd w:val="clear" w:color="auto" w:fill="FFFFFF"/>
        </w:rPr>
        <w:t xml:space="preserve"> les enfants, d'encourager le respect entre les pairs ainsi que d'améliorer leur capacité d'expression.</w:t>
      </w:r>
    </w:p>
    <w:p w14:paraId="6C1F4F20" w14:textId="4F3810FF" w:rsidR="00886BFB" w:rsidRPr="00EE6A9D" w:rsidRDefault="00C56C4D" w:rsidP="00FD3AEA">
      <w:pPr>
        <w:numPr>
          <w:ilvl w:val="0"/>
          <w:numId w:val="5"/>
        </w:numPr>
        <w:tabs>
          <w:tab w:val="left" w:pos="426"/>
        </w:tabs>
        <w:spacing w:after="0" w:line="240" w:lineRule="auto"/>
        <w:ind w:right="362"/>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Ateliers animés par nos éducatrices spécialisées ainsi que notre policière communautaire en lien avec la sécurité internet, le partage de photos, les paroles ou les gestes à connotation sexuelle, etc.</w:t>
      </w:r>
    </w:p>
    <w:p w14:paraId="21AE0D11" w14:textId="53318D1E" w:rsidR="00960BE9" w:rsidRPr="00EE6A9D" w:rsidRDefault="00C56C4D" w:rsidP="00FD3AEA">
      <w:pPr>
        <w:numPr>
          <w:ilvl w:val="0"/>
          <w:numId w:val="5"/>
        </w:numPr>
        <w:tabs>
          <w:tab w:val="left" w:pos="426"/>
        </w:tabs>
        <w:spacing w:after="60" w:line="240" w:lineRule="auto"/>
        <w:ind w:right="362"/>
        <w:jc w:val="both"/>
        <w:rPr>
          <w:rFonts w:ascii="Century Gothic" w:hAnsi="Century Gothic" w:cstheme="minorHAnsi"/>
          <w:color w:val="215E99" w:themeColor="text2" w:themeTint="BF"/>
          <w:sz w:val="20"/>
          <w:szCs w:val="20"/>
        </w:rPr>
      </w:pPr>
      <w:r w:rsidRPr="00EE6A9D">
        <w:rPr>
          <w:rFonts w:ascii="Century Gothic" w:hAnsi="Century Gothic"/>
          <w:color w:val="215E99" w:themeColor="text2" w:themeTint="BF"/>
          <w:sz w:val="20"/>
          <w:szCs w:val="20"/>
        </w:rPr>
        <w:t>Surveillance aux endroits importants sur la cour de récréation et dans les déplacements. Les membres du personnel utilisent un plan de la cour afin que toutes les zones de surveillance soient couvertes lors des périodes de récréations.</w:t>
      </w:r>
    </w:p>
    <w:p w14:paraId="1D066ADC" w14:textId="3AAF0186" w:rsidR="0031657A" w:rsidRPr="00EE6A9D" w:rsidRDefault="00C56C4D" w:rsidP="00FD3AEA">
      <w:pPr>
        <w:numPr>
          <w:ilvl w:val="0"/>
          <w:numId w:val="5"/>
        </w:numPr>
        <w:tabs>
          <w:tab w:val="left" w:pos="426"/>
        </w:tabs>
        <w:spacing w:after="0" w:line="240" w:lineRule="auto"/>
        <w:ind w:right="362"/>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La mise en place d’un protocole d’intervention en cas de violence à caractère sexuel</w:t>
      </w:r>
      <w:r w:rsidR="00F4227F" w:rsidRPr="00EE6A9D">
        <w:rPr>
          <w:rFonts w:ascii="Century Gothic" w:hAnsi="Century Gothic"/>
          <w:color w:val="215E99" w:themeColor="text2" w:themeTint="BF"/>
          <w:sz w:val="20"/>
          <w:szCs w:val="20"/>
        </w:rPr>
        <w:t xml:space="preserve"> (voir annexe 4)</w:t>
      </w:r>
      <w:r w:rsidRPr="00EE6A9D">
        <w:rPr>
          <w:rFonts w:ascii="Century Gothic" w:hAnsi="Century Gothic"/>
          <w:color w:val="215E99" w:themeColor="text2" w:themeTint="BF"/>
          <w:sz w:val="20"/>
          <w:szCs w:val="20"/>
        </w:rPr>
        <w:t>, que la problématique ait lieu en classe, à l’extérieur sur la cour, au service de garde, en activités parascolaires ou encore sur les réseaux sociaux. Ce dernier est lui aussi présenté chaque année à l’équipe-école. Tous les membres du personnel sont tenus de s’y référer afin de faire un signalement.</w:t>
      </w:r>
    </w:p>
    <w:p w14:paraId="7998D629" w14:textId="77777777" w:rsidR="009B40D1" w:rsidRPr="00EE6A9D" w:rsidRDefault="009B40D1" w:rsidP="00FD3AEA">
      <w:pPr>
        <w:spacing w:after="0" w:line="240" w:lineRule="auto"/>
        <w:rPr>
          <w:rFonts w:ascii="Century Gothic" w:hAnsi="Century Gothic" w:cstheme="minorHAnsi"/>
          <w:b/>
          <w:color w:val="215E99" w:themeColor="text2" w:themeTint="BF"/>
          <w:sz w:val="16"/>
          <w:szCs w:val="16"/>
        </w:rPr>
      </w:pPr>
    </w:p>
    <w:p w14:paraId="33D75ACC" w14:textId="77777777" w:rsidR="009B40D1" w:rsidRPr="00EE6A9D" w:rsidRDefault="009B40D1" w:rsidP="00FD3AEA">
      <w:pPr>
        <w:spacing w:after="0" w:line="240" w:lineRule="auto"/>
        <w:rPr>
          <w:rFonts w:ascii="Century Gothic" w:hAnsi="Century Gothic" w:cstheme="minorHAnsi"/>
          <w:b/>
          <w:color w:val="215E99" w:themeColor="text2" w:themeTint="BF"/>
          <w:sz w:val="16"/>
          <w:szCs w:val="16"/>
        </w:rPr>
      </w:pPr>
    </w:p>
    <w:p w14:paraId="3B592A12" w14:textId="5C992121" w:rsidR="00396957" w:rsidRPr="00EE6A9D" w:rsidRDefault="00153B50" w:rsidP="00FD3AEA">
      <w:pPr>
        <w:spacing w:line="240" w:lineRule="auto"/>
        <w:rPr>
          <w:rFonts w:ascii="Century Gothic" w:hAnsi="Century Gothic" w:cstheme="minorHAnsi"/>
          <w:b/>
          <w:color w:val="215E99" w:themeColor="text2" w:themeTint="BF"/>
          <w:sz w:val="10"/>
          <w:szCs w:val="10"/>
        </w:rPr>
      </w:pPr>
      <w:r w:rsidRPr="00EE6A9D">
        <w:rPr>
          <w:rFonts w:ascii="Century Gothic" w:hAnsi="Century Gothic" w:cstheme="minorHAnsi"/>
          <w:b/>
          <w:color w:val="215E99" w:themeColor="text2" w:themeTint="BF"/>
          <w:sz w:val="32"/>
          <w:szCs w:val="32"/>
        </w:rPr>
        <w:t>Collaboration avec les parents</w:t>
      </w:r>
    </w:p>
    <w:p w14:paraId="0444E191" w14:textId="77777777" w:rsidR="00C960F0" w:rsidRPr="00EE6A9D" w:rsidRDefault="00C960F0" w:rsidP="00FD3AEA">
      <w:pPr>
        <w:pStyle w:val="TableParagraph"/>
        <w:jc w:val="both"/>
        <w:rPr>
          <w:rFonts w:ascii="Century Gothic" w:hAnsi="Century Gothic" w:cstheme="minorHAnsi"/>
          <w:b/>
          <w:color w:val="215E99" w:themeColor="text2" w:themeTint="BF"/>
          <w:sz w:val="10"/>
          <w:szCs w:val="10"/>
        </w:rPr>
      </w:pPr>
    </w:p>
    <w:p w14:paraId="40A7E10B" w14:textId="4D867C3E" w:rsidR="00FF41C3" w:rsidRPr="00EE6A9D" w:rsidRDefault="005C13C1" w:rsidP="00FD3AEA">
      <w:pPr>
        <w:pStyle w:val="TableParagraph"/>
        <w:jc w:val="both"/>
        <w:rPr>
          <w:rFonts w:ascii="Century Gothic" w:hAnsi="Century Gothic"/>
          <w:b/>
          <w:color w:val="215E99" w:themeColor="text2" w:themeTint="BF"/>
          <w:spacing w:val="-2"/>
          <w:sz w:val="10"/>
          <w:szCs w:val="10"/>
          <w:u w:val="single"/>
        </w:rPr>
      </w:pPr>
      <w:r w:rsidRPr="00EE6A9D">
        <w:rPr>
          <w:rFonts w:ascii="Century Gothic" w:hAnsi="Century Gothic"/>
          <w:b/>
          <w:color w:val="215E99" w:themeColor="text2" w:themeTint="BF"/>
          <w:sz w:val="24"/>
          <w:szCs w:val="24"/>
          <w:u w:val="single"/>
        </w:rPr>
        <w:t>Mesures</w:t>
      </w:r>
      <w:r w:rsidRPr="00EE6A9D">
        <w:rPr>
          <w:rFonts w:ascii="Century Gothic" w:hAnsi="Century Gothic"/>
          <w:b/>
          <w:color w:val="215E99" w:themeColor="text2" w:themeTint="BF"/>
          <w:spacing w:val="-13"/>
          <w:sz w:val="24"/>
          <w:szCs w:val="24"/>
          <w:u w:val="single"/>
        </w:rPr>
        <w:t xml:space="preserve"> </w:t>
      </w:r>
      <w:r w:rsidRPr="00EE6A9D">
        <w:rPr>
          <w:rFonts w:ascii="Century Gothic" w:hAnsi="Century Gothic"/>
          <w:b/>
          <w:color w:val="215E99" w:themeColor="text2" w:themeTint="BF"/>
          <w:sz w:val="24"/>
          <w:szCs w:val="24"/>
          <w:u w:val="single"/>
        </w:rPr>
        <w:t>prévues</w:t>
      </w:r>
      <w:r w:rsidRPr="00EE6A9D">
        <w:rPr>
          <w:rFonts w:ascii="Century Gothic" w:hAnsi="Century Gothic"/>
          <w:b/>
          <w:color w:val="215E99" w:themeColor="text2" w:themeTint="BF"/>
          <w:spacing w:val="-13"/>
          <w:sz w:val="24"/>
          <w:szCs w:val="24"/>
          <w:u w:val="single"/>
        </w:rPr>
        <w:t xml:space="preserve"> </w:t>
      </w:r>
      <w:r w:rsidRPr="00EE6A9D">
        <w:rPr>
          <w:rFonts w:ascii="Century Gothic" w:hAnsi="Century Gothic"/>
          <w:b/>
          <w:color w:val="215E99" w:themeColor="text2" w:themeTint="BF"/>
          <w:sz w:val="24"/>
          <w:szCs w:val="24"/>
          <w:u w:val="single"/>
        </w:rPr>
        <w:t>pour</w:t>
      </w:r>
      <w:r w:rsidRPr="00EE6A9D">
        <w:rPr>
          <w:rFonts w:ascii="Century Gothic" w:hAnsi="Century Gothic"/>
          <w:b/>
          <w:color w:val="215E99" w:themeColor="text2" w:themeTint="BF"/>
          <w:spacing w:val="-13"/>
          <w:sz w:val="24"/>
          <w:szCs w:val="24"/>
          <w:u w:val="single"/>
        </w:rPr>
        <w:t xml:space="preserve"> </w:t>
      </w:r>
      <w:r w:rsidRPr="00EE6A9D">
        <w:rPr>
          <w:rFonts w:ascii="Century Gothic" w:hAnsi="Century Gothic"/>
          <w:b/>
          <w:color w:val="215E99" w:themeColor="text2" w:themeTint="BF"/>
          <w:sz w:val="24"/>
          <w:szCs w:val="24"/>
          <w:u w:val="single"/>
        </w:rPr>
        <w:t xml:space="preserve">impliquer les parents et favoriser leur </w:t>
      </w:r>
      <w:r w:rsidRPr="00EE6A9D">
        <w:rPr>
          <w:rFonts w:ascii="Century Gothic" w:hAnsi="Century Gothic"/>
          <w:b/>
          <w:color w:val="215E99" w:themeColor="text2" w:themeTint="BF"/>
          <w:spacing w:val="-2"/>
          <w:sz w:val="24"/>
          <w:szCs w:val="24"/>
          <w:u w:val="single"/>
        </w:rPr>
        <w:t>collaboration</w:t>
      </w:r>
      <w:r w:rsidR="00627759" w:rsidRPr="00EE6A9D">
        <w:rPr>
          <w:rFonts w:ascii="Century Gothic" w:hAnsi="Century Gothic"/>
          <w:b/>
          <w:color w:val="215E99" w:themeColor="text2" w:themeTint="BF"/>
          <w:spacing w:val="-2"/>
          <w:sz w:val="24"/>
          <w:szCs w:val="24"/>
          <w:u w:val="single"/>
        </w:rPr>
        <w:t xml:space="preserve"> </w:t>
      </w:r>
    </w:p>
    <w:p w14:paraId="7ED44744" w14:textId="77777777" w:rsidR="006D4361" w:rsidRPr="00EE6A9D" w:rsidRDefault="006D4361" w:rsidP="00FD3AEA">
      <w:pPr>
        <w:pStyle w:val="TableParagraph"/>
        <w:jc w:val="both"/>
        <w:rPr>
          <w:rFonts w:ascii="Century Gothic" w:hAnsi="Century Gothic"/>
          <w:b/>
          <w:color w:val="215E99" w:themeColor="text2" w:themeTint="BF"/>
          <w:spacing w:val="-2"/>
          <w:sz w:val="10"/>
          <w:szCs w:val="10"/>
          <w:u w:val="single"/>
        </w:rPr>
      </w:pPr>
    </w:p>
    <w:p w14:paraId="699B7EAE" w14:textId="6C719E9A" w:rsidR="00FF41C3" w:rsidRPr="00EE6A9D" w:rsidRDefault="006B179F" w:rsidP="00FD3AEA">
      <w:pPr>
        <w:pStyle w:val="TableParagraph"/>
        <w:numPr>
          <w:ilvl w:val="0"/>
          <w:numId w:val="5"/>
        </w:numPr>
        <w:tabs>
          <w:tab w:val="left" w:pos="426"/>
        </w:tabs>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Pour chaque</w:t>
      </w:r>
      <w:r w:rsidR="009816E2" w:rsidRPr="00EE6A9D">
        <w:rPr>
          <w:rFonts w:ascii="Century Gothic" w:hAnsi="Century Gothic"/>
          <w:color w:val="215E99" w:themeColor="text2" w:themeTint="BF"/>
          <w:sz w:val="20"/>
          <w:szCs w:val="20"/>
        </w:rPr>
        <w:t xml:space="preserve"> nouvelle thématique Moozoom</w:t>
      </w:r>
      <w:r w:rsidR="00472BF1" w:rsidRPr="00EE6A9D">
        <w:rPr>
          <w:rFonts w:ascii="Century Gothic" w:hAnsi="Century Gothic"/>
          <w:color w:val="215E99" w:themeColor="text2" w:themeTint="BF"/>
          <w:sz w:val="20"/>
          <w:szCs w:val="20"/>
        </w:rPr>
        <w:t xml:space="preserve">, un message est envoyé aux parents par le biais du </w:t>
      </w:r>
      <w:r w:rsidR="00FD3BC7" w:rsidRPr="00EE6A9D">
        <w:rPr>
          <w:rFonts w:ascii="Century Gothic" w:hAnsi="Century Gothic"/>
          <w:color w:val="215E99" w:themeColor="text2" w:themeTint="BF"/>
          <w:sz w:val="20"/>
          <w:szCs w:val="20"/>
        </w:rPr>
        <w:t>courriel</w:t>
      </w:r>
      <w:r w:rsidR="00472BF1" w:rsidRPr="00EE6A9D">
        <w:rPr>
          <w:rFonts w:ascii="Century Gothic" w:hAnsi="Century Gothic"/>
          <w:color w:val="215E99" w:themeColor="text2" w:themeTint="BF"/>
          <w:sz w:val="20"/>
          <w:szCs w:val="20"/>
        </w:rPr>
        <w:t xml:space="preserve"> de semaine de l’enseignant.</w:t>
      </w:r>
      <w:r w:rsidR="009816E2" w:rsidRPr="00EE6A9D">
        <w:rPr>
          <w:rFonts w:ascii="Century Gothic" w:hAnsi="Century Gothic"/>
          <w:color w:val="215E99" w:themeColor="text2" w:themeTint="BF"/>
          <w:sz w:val="20"/>
          <w:szCs w:val="20"/>
        </w:rPr>
        <w:t xml:space="preserve">  De plus, pour chaque nouvelle thématique, les élèves doivent remplir un petit quiz à la maison avec leurs parents.  Cela permet aux parents de vérifier la compréhension de leur enfant face à la thématique vue en classe et de s’investir dans leurs apprentissages </w:t>
      </w:r>
      <w:proofErr w:type="spellStart"/>
      <w:r w:rsidR="009816E2" w:rsidRPr="00EE6A9D">
        <w:rPr>
          <w:rFonts w:ascii="Century Gothic" w:hAnsi="Century Gothic"/>
          <w:color w:val="215E99" w:themeColor="text2" w:themeTint="BF"/>
          <w:sz w:val="20"/>
          <w:szCs w:val="20"/>
        </w:rPr>
        <w:t>socioémotionnels</w:t>
      </w:r>
      <w:proofErr w:type="spellEnd"/>
      <w:r w:rsidR="009816E2" w:rsidRPr="00EE6A9D">
        <w:rPr>
          <w:rFonts w:ascii="Century Gothic" w:hAnsi="Century Gothic"/>
          <w:color w:val="215E99" w:themeColor="text2" w:themeTint="BF"/>
          <w:sz w:val="20"/>
          <w:szCs w:val="20"/>
        </w:rPr>
        <w:t>.</w:t>
      </w:r>
    </w:p>
    <w:p w14:paraId="1C82DAA4" w14:textId="683C3A75" w:rsidR="009816E2" w:rsidRPr="00EE6A9D" w:rsidRDefault="009816E2" w:rsidP="00FD3AEA">
      <w:pPr>
        <w:pStyle w:val="TableParagraph"/>
        <w:numPr>
          <w:ilvl w:val="0"/>
          <w:numId w:val="5"/>
        </w:numPr>
        <w:tabs>
          <w:tab w:val="left" w:pos="426"/>
        </w:tabs>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Envoie de stratégies aux parents par nos éducatrices spécialisées à quelques reprises dans l’année en lien avec l’utilisation sécuritaire des réseaux sociaux question de garder informer les parents et ainsi aider à prévenir la cyberintimidation.</w:t>
      </w:r>
    </w:p>
    <w:p w14:paraId="06F75FDF" w14:textId="4A30CE18" w:rsidR="00886BFB" w:rsidRPr="00EE6A9D" w:rsidRDefault="009816E2" w:rsidP="00FD3AEA">
      <w:pPr>
        <w:numPr>
          <w:ilvl w:val="0"/>
          <w:numId w:val="5"/>
        </w:numPr>
        <w:tabs>
          <w:tab w:val="left" w:pos="426"/>
        </w:tabs>
        <w:spacing w:after="0"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Un courriel est envoyé aux parents</w:t>
      </w:r>
      <w:r w:rsidR="00DA0D96" w:rsidRPr="00EE6A9D">
        <w:rPr>
          <w:rFonts w:ascii="Century Gothic" w:hAnsi="Century Gothic"/>
          <w:color w:val="215E99" w:themeColor="text2" w:themeTint="BF"/>
          <w:sz w:val="20"/>
          <w:szCs w:val="20"/>
        </w:rPr>
        <w:t xml:space="preserve"> avant ou</w:t>
      </w:r>
      <w:r w:rsidRPr="00EE6A9D">
        <w:rPr>
          <w:rFonts w:ascii="Century Gothic" w:hAnsi="Century Gothic"/>
          <w:color w:val="215E99" w:themeColor="text2" w:themeTint="BF"/>
          <w:sz w:val="20"/>
          <w:szCs w:val="20"/>
        </w:rPr>
        <w:t xml:space="preserve"> après chaque activité de prévention afin de les informer du contenu de l’atelier leur suggérant également des stratégies pour réinvestir le tout avec leur enfant.</w:t>
      </w:r>
    </w:p>
    <w:p w14:paraId="00BFD46F" w14:textId="029541F3" w:rsidR="007F5993" w:rsidRPr="00EE6A9D" w:rsidRDefault="009816E2" w:rsidP="00FD3AEA">
      <w:pPr>
        <w:numPr>
          <w:ilvl w:val="0"/>
          <w:numId w:val="5"/>
        </w:numPr>
        <w:tabs>
          <w:tab w:val="left" w:pos="426"/>
        </w:tabs>
        <w:spacing w:after="0"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Remise d’un code d’accès pour utiliser la plateforme Moozoom à la maison et faire le suivi de ce qui est vu en classe.</w:t>
      </w:r>
    </w:p>
    <w:p w14:paraId="2000478C" w14:textId="15502BC8" w:rsidR="0040070B" w:rsidRPr="00EE6A9D" w:rsidRDefault="0040070B" w:rsidP="00FD3AEA">
      <w:pPr>
        <w:pStyle w:val="TableParagraph"/>
        <w:jc w:val="both"/>
        <w:rPr>
          <w:rFonts w:ascii="Century Gothic" w:hAnsi="Century Gothic" w:cstheme="minorHAnsi"/>
          <w:color w:val="215E99" w:themeColor="text2" w:themeTint="BF"/>
          <w:sz w:val="16"/>
          <w:szCs w:val="16"/>
          <w:lang w:val="fr-CA"/>
        </w:rPr>
      </w:pPr>
    </w:p>
    <w:p w14:paraId="333EC793" w14:textId="77777777" w:rsidR="00360B02" w:rsidRPr="00EE6A9D" w:rsidRDefault="00360B02" w:rsidP="00FD3AEA">
      <w:pPr>
        <w:pStyle w:val="TableParagraph"/>
        <w:jc w:val="both"/>
        <w:rPr>
          <w:rFonts w:ascii="Century Gothic" w:hAnsi="Century Gothic" w:cstheme="minorHAnsi"/>
          <w:color w:val="215E99" w:themeColor="text2" w:themeTint="BF"/>
          <w:sz w:val="16"/>
          <w:szCs w:val="16"/>
          <w:lang w:val="fr-CA"/>
        </w:rPr>
      </w:pPr>
    </w:p>
    <w:p w14:paraId="7B61BA9A" w14:textId="392C7CF6" w:rsidR="003C39F3" w:rsidRPr="00EE6A9D" w:rsidRDefault="003C39F3" w:rsidP="00FD3AEA">
      <w:pPr>
        <w:pStyle w:val="TableParagraph"/>
        <w:jc w:val="both"/>
        <w:rPr>
          <w:rFonts w:ascii="Century Gothic" w:hAnsi="Century Gothic" w:cstheme="minorHAnsi"/>
          <w:b/>
          <w:color w:val="215E99" w:themeColor="text2" w:themeTint="BF"/>
          <w:sz w:val="10"/>
          <w:szCs w:val="10"/>
          <w:lang w:val="fr-CA"/>
        </w:rPr>
      </w:pPr>
      <w:r w:rsidRPr="00EE6A9D">
        <w:rPr>
          <w:rFonts w:ascii="Century Gothic" w:hAnsi="Century Gothic" w:cstheme="minorHAnsi"/>
          <w:b/>
          <w:color w:val="215E99" w:themeColor="text2" w:themeTint="BF"/>
          <w:sz w:val="32"/>
          <w:szCs w:val="32"/>
          <w:lang w:val="fr-CA"/>
        </w:rPr>
        <w:t>Modalité pour effectuer une plainte ou un signalement</w:t>
      </w:r>
    </w:p>
    <w:p w14:paraId="6281FE1F" w14:textId="77777777" w:rsidR="00C960F0" w:rsidRPr="00EE6A9D" w:rsidRDefault="00C960F0" w:rsidP="00FD3AEA">
      <w:pPr>
        <w:pStyle w:val="TableParagraph"/>
        <w:jc w:val="both"/>
        <w:rPr>
          <w:rFonts w:ascii="Century Gothic" w:hAnsi="Century Gothic" w:cstheme="minorHAnsi"/>
          <w:color w:val="215E99" w:themeColor="text2" w:themeTint="BF"/>
          <w:sz w:val="10"/>
          <w:szCs w:val="10"/>
          <w:lang w:val="fr-CA"/>
        </w:rPr>
      </w:pPr>
    </w:p>
    <w:p w14:paraId="50D956ED" w14:textId="72C033D5" w:rsidR="00443F3E" w:rsidRPr="00EE6A9D" w:rsidRDefault="00560A95" w:rsidP="00FD3AEA">
      <w:pPr>
        <w:pStyle w:val="TableParagraph"/>
        <w:jc w:val="both"/>
        <w:rPr>
          <w:rFonts w:ascii="Century Gothic" w:hAnsi="Century Gothic"/>
          <w:b/>
          <w:color w:val="215E99" w:themeColor="text2" w:themeTint="BF"/>
          <w:sz w:val="10"/>
          <w:szCs w:val="10"/>
          <w:u w:val="single"/>
        </w:rPr>
      </w:pPr>
      <w:r w:rsidRPr="00EE6A9D">
        <w:rPr>
          <w:rFonts w:ascii="Century Gothic" w:hAnsi="Century Gothic"/>
          <w:b/>
          <w:color w:val="215E99" w:themeColor="text2" w:themeTint="BF"/>
          <w:sz w:val="24"/>
          <w:szCs w:val="24"/>
          <w:u w:val="single"/>
        </w:rPr>
        <w:t xml:space="preserve">Modalité pour effectuer une plainte ou un signalement à l’établissement </w:t>
      </w:r>
      <w:r w:rsidR="00443F3E" w:rsidRPr="00EE6A9D">
        <w:rPr>
          <w:rFonts w:ascii="Century Gothic" w:hAnsi="Century Gothic"/>
          <w:b/>
          <w:color w:val="215E99" w:themeColor="text2" w:themeTint="BF"/>
          <w:sz w:val="24"/>
          <w:szCs w:val="24"/>
          <w:u w:val="single"/>
        </w:rPr>
        <w:t>concernant</w:t>
      </w:r>
      <w:r w:rsidR="00443F3E" w:rsidRPr="00EE6A9D">
        <w:rPr>
          <w:rFonts w:ascii="Century Gothic" w:hAnsi="Century Gothic"/>
          <w:b/>
          <w:color w:val="215E99" w:themeColor="text2" w:themeTint="BF"/>
          <w:spacing w:val="-4"/>
          <w:sz w:val="24"/>
          <w:szCs w:val="24"/>
          <w:u w:val="single"/>
        </w:rPr>
        <w:t xml:space="preserve"> </w:t>
      </w:r>
      <w:r w:rsidR="00443F3E" w:rsidRPr="00EE6A9D">
        <w:rPr>
          <w:rFonts w:ascii="Century Gothic" w:hAnsi="Century Gothic"/>
          <w:b/>
          <w:color w:val="215E99" w:themeColor="text2" w:themeTint="BF"/>
          <w:sz w:val="24"/>
          <w:szCs w:val="24"/>
          <w:u w:val="single"/>
        </w:rPr>
        <w:t xml:space="preserve">un acte de violence </w:t>
      </w:r>
      <w:r w:rsidR="008909D2" w:rsidRPr="00EE6A9D">
        <w:rPr>
          <w:rFonts w:ascii="Century Gothic" w:hAnsi="Century Gothic"/>
          <w:b/>
          <w:color w:val="215E99" w:themeColor="text2" w:themeTint="BF"/>
          <w:sz w:val="24"/>
          <w:szCs w:val="24"/>
          <w:u w:val="single"/>
        </w:rPr>
        <w:t xml:space="preserve">ou </w:t>
      </w:r>
      <w:r w:rsidR="00C43741" w:rsidRPr="00EE6A9D">
        <w:rPr>
          <w:rFonts w:ascii="Century Gothic" w:hAnsi="Century Gothic"/>
          <w:b/>
          <w:color w:val="215E99" w:themeColor="text2" w:themeTint="BF"/>
          <w:sz w:val="24"/>
          <w:szCs w:val="24"/>
          <w:u w:val="single"/>
        </w:rPr>
        <w:t>d’intimidation/cyberintimidation</w:t>
      </w:r>
    </w:p>
    <w:p w14:paraId="26AE002B" w14:textId="77777777" w:rsidR="006D4361" w:rsidRPr="00EE6A9D" w:rsidRDefault="006D4361" w:rsidP="00FD3AEA">
      <w:pPr>
        <w:pStyle w:val="TableParagraph"/>
        <w:jc w:val="both"/>
        <w:rPr>
          <w:rFonts w:ascii="Century Gothic" w:hAnsi="Century Gothic"/>
          <w:color w:val="215E99" w:themeColor="text2" w:themeTint="BF"/>
          <w:sz w:val="10"/>
          <w:szCs w:val="10"/>
        </w:rPr>
      </w:pPr>
    </w:p>
    <w:p w14:paraId="5B5C2DD7" w14:textId="778BC716" w:rsidR="00B76025" w:rsidRPr="00EE6A9D" w:rsidRDefault="00B76025" w:rsidP="00FD3AEA">
      <w:pPr>
        <w:numPr>
          <w:ilvl w:val="0"/>
          <w:numId w:val="8"/>
        </w:numPr>
        <w:spacing w:after="0"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Par écrit en utilisant la boîte aux lettres près du bureau des éducatrices spécialisées ;</w:t>
      </w:r>
    </w:p>
    <w:p w14:paraId="7A5782EB" w14:textId="77777777" w:rsidR="00B76025" w:rsidRPr="00EE6A9D" w:rsidRDefault="00B76025" w:rsidP="00FD3AEA">
      <w:pPr>
        <w:numPr>
          <w:ilvl w:val="0"/>
          <w:numId w:val="8"/>
        </w:numPr>
        <w:spacing w:after="0"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Par courriel en s’adressant à la direction et/ou aux éducatrices spécialisées aux adresses suivantes :</w:t>
      </w:r>
    </w:p>
    <w:p w14:paraId="0A466E35" w14:textId="2E7B6414" w:rsidR="00B76025" w:rsidRPr="00EE6A9D" w:rsidRDefault="00B76025" w:rsidP="00FD3AEA">
      <w:pPr>
        <w:spacing w:after="0" w:line="240" w:lineRule="auto"/>
        <w:ind w:left="720"/>
        <w:jc w:val="both"/>
        <w:rPr>
          <w:rFonts w:ascii="Century Gothic" w:hAnsi="Century Gothic"/>
          <w:color w:val="215E99" w:themeColor="text2" w:themeTint="BF"/>
          <w:sz w:val="20"/>
          <w:szCs w:val="20"/>
        </w:rPr>
      </w:pPr>
      <w:hyperlink r:id="rId14" w:history="1">
        <w:r w:rsidRPr="00EE6A9D">
          <w:rPr>
            <w:rStyle w:val="Lienhypertexte"/>
            <w:rFonts w:ascii="Century Gothic" w:hAnsi="Century Gothic"/>
            <w:color w:val="215E99" w:themeColor="text2" w:themeTint="BF"/>
            <w:sz w:val="20"/>
            <w:szCs w:val="20"/>
          </w:rPr>
          <w:t>mpassaretti@academielouispasteur.com</w:t>
        </w:r>
      </w:hyperlink>
      <w:r w:rsidRPr="00EE6A9D">
        <w:rPr>
          <w:rFonts w:ascii="Century Gothic" w:hAnsi="Century Gothic"/>
          <w:color w:val="215E99" w:themeColor="text2" w:themeTint="BF"/>
          <w:sz w:val="20"/>
          <w:szCs w:val="20"/>
        </w:rPr>
        <w:t xml:space="preserve">, </w:t>
      </w:r>
      <w:hyperlink r:id="rId15" w:history="1">
        <w:r w:rsidRPr="00EE6A9D">
          <w:rPr>
            <w:rStyle w:val="Lienhypertexte"/>
            <w:rFonts w:ascii="Century Gothic" w:hAnsi="Century Gothic"/>
            <w:color w:val="215E99" w:themeColor="text2" w:themeTint="BF"/>
            <w:sz w:val="20"/>
            <w:szCs w:val="20"/>
          </w:rPr>
          <w:t>cviau@academielouispasteur.com</w:t>
        </w:r>
      </w:hyperlink>
      <w:r w:rsidRPr="00EE6A9D">
        <w:rPr>
          <w:rStyle w:val="Lienhypertexte"/>
          <w:rFonts w:ascii="Century Gothic" w:hAnsi="Century Gothic"/>
          <w:color w:val="215E99" w:themeColor="text2" w:themeTint="BF"/>
          <w:sz w:val="20"/>
          <w:szCs w:val="20"/>
        </w:rPr>
        <w:t>;</w:t>
      </w:r>
    </w:p>
    <w:p w14:paraId="4AFE8C0B" w14:textId="0C711A05" w:rsidR="00B76025" w:rsidRPr="00EE6A9D" w:rsidRDefault="00B76025" w:rsidP="00FD3AEA">
      <w:pPr>
        <w:numPr>
          <w:ilvl w:val="0"/>
          <w:numId w:val="8"/>
        </w:numPr>
        <w:spacing w:after="0"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De façon verbale en se confiant directement à un adulte qui pourra accompagner l’élève vers la direction ou les éducatrices spécialisées (parents, surveillants, éducateurs, spécialistes, enseignants, etc.);</w:t>
      </w:r>
    </w:p>
    <w:p w14:paraId="224F62F5" w14:textId="18F207DE" w:rsidR="00B76025" w:rsidRPr="00EE6A9D" w:rsidRDefault="00B76025" w:rsidP="00FD3AEA">
      <w:pPr>
        <w:numPr>
          <w:ilvl w:val="0"/>
          <w:numId w:val="8"/>
        </w:numPr>
        <w:spacing w:after="0"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Un élève qui a peur peut demander à un ami de l’accompagner à faire son signalement selon une des trois méthodes précédentes.</w:t>
      </w:r>
    </w:p>
    <w:p w14:paraId="0CBF45EF" w14:textId="77777777" w:rsidR="00C43741" w:rsidRPr="00EE6A9D" w:rsidRDefault="00C43741" w:rsidP="00FD3AEA">
      <w:pPr>
        <w:pStyle w:val="TableParagraph"/>
        <w:jc w:val="both"/>
        <w:rPr>
          <w:rFonts w:ascii="Century Gothic" w:hAnsi="Century Gothic"/>
          <w:color w:val="215E99" w:themeColor="text2" w:themeTint="BF"/>
          <w:sz w:val="20"/>
          <w:szCs w:val="20"/>
        </w:rPr>
      </w:pPr>
    </w:p>
    <w:p w14:paraId="4C8392A8" w14:textId="339454B2" w:rsidR="0064074F" w:rsidRPr="00EE6A9D" w:rsidRDefault="0064074F" w:rsidP="00FD3AEA">
      <w:pPr>
        <w:pStyle w:val="TableParagraph"/>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En cas d’insatisfaction quant au suivi donné à un signalement ou à une plainte concernant un acte d’</w:t>
      </w:r>
      <w:r w:rsidR="00344696" w:rsidRPr="00EE6A9D">
        <w:rPr>
          <w:rFonts w:ascii="Century Gothic" w:hAnsi="Century Gothic"/>
          <w:color w:val="215E99" w:themeColor="text2" w:themeTint="BF"/>
          <w:sz w:val="20"/>
          <w:szCs w:val="20"/>
        </w:rPr>
        <w:t>intimidation/cyberintimidation</w:t>
      </w:r>
      <w:r w:rsidRPr="00EE6A9D">
        <w:rPr>
          <w:rFonts w:ascii="Century Gothic" w:hAnsi="Century Gothic"/>
          <w:color w:val="215E99" w:themeColor="text2" w:themeTint="BF"/>
          <w:sz w:val="20"/>
          <w:szCs w:val="20"/>
        </w:rPr>
        <w:t xml:space="preserve"> ou de violence, une personne peut utiliser les modalités suivantes</w:t>
      </w:r>
      <w:r w:rsidR="0031657A" w:rsidRPr="00EE6A9D">
        <w:rPr>
          <w:rFonts w:ascii="Century Gothic" w:hAnsi="Century Gothic"/>
          <w:color w:val="215E99" w:themeColor="text2" w:themeTint="BF"/>
          <w:sz w:val="20"/>
          <w:szCs w:val="20"/>
        </w:rPr>
        <w:t xml:space="preserve"> </w:t>
      </w:r>
      <w:r w:rsidRPr="00EE6A9D">
        <w:rPr>
          <w:rFonts w:ascii="Century Gothic" w:hAnsi="Century Gothic"/>
          <w:color w:val="215E99" w:themeColor="text2" w:themeTint="BF"/>
          <w:sz w:val="20"/>
          <w:szCs w:val="20"/>
        </w:rPr>
        <w:t>pour formuler une</w:t>
      </w:r>
      <w:r w:rsidRPr="00EE6A9D">
        <w:rPr>
          <w:rFonts w:ascii="Century Gothic" w:hAnsi="Century Gothic"/>
          <w:color w:val="215E99" w:themeColor="text2" w:themeTint="BF"/>
          <w:spacing w:val="80"/>
          <w:sz w:val="20"/>
          <w:szCs w:val="20"/>
        </w:rPr>
        <w:t xml:space="preserve"> </w:t>
      </w:r>
      <w:r w:rsidRPr="00EE6A9D">
        <w:rPr>
          <w:rFonts w:ascii="Century Gothic" w:hAnsi="Century Gothic"/>
          <w:color w:val="215E99" w:themeColor="text2" w:themeTint="BF"/>
          <w:sz w:val="20"/>
          <w:szCs w:val="20"/>
        </w:rPr>
        <w:t>plainte.  Voici la démarche à suivre</w:t>
      </w:r>
      <w:r w:rsidR="00946E68" w:rsidRPr="00EE6A9D">
        <w:rPr>
          <w:rFonts w:ascii="Century Gothic" w:hAnsi="Century Gothic"/>
          <w:color w:val="215E99" w:themeColor="text2" w:themeTint="BF"/>
          <w:sz w:val="20"/>
          <w:szCs w:val="20"/>
        </w:rPr>
        <w:t xml:space="preserve"> ainsi que </w:t>
      </w:r>
      <w:r w:rsidR="008C4BD3" w:rsidRPr="00EE6A9D">
        <w:rPr>
          <w:rFonts w:ascii="Century Gothic" w:hAnsi="Century Gothic"/>
          <w:color w:val="215E99" w:themeColor="text2" w:themeTint="BF"/>
          <w:sz w:val="20"/>
          <w:szCs w:val="20"/>
        </w:rPr>
        <w:t>les endroits où vous pouvez trouver l’information</w:t>
      </w:r>
      <w:r w:rsidRPr="00EE6A9D">
        <w:rPr>
          <w:rFonts w:ascii="Century Gothic" w:hAnsi="Century Gothic"/>
          <w:color w:val="215E99" w:themeColor="text2" w:themeTint="BF"/>
          <w:sz w:val="20"/>
          <w:szCs w:val="20"/>
        </w:rPr>
        <w:t> :</w:t>
      </w:r>
    </w:p>
    <w:p w14:paraId="669A8813" w14:textId="7914EA70" w:rsidR="00196CBA" w:rsidRPr="00EE6A9D" w:rsidRDefault="00196CBA" w:rsidP="00FD3AEA">
      <w:pPr>
        <w:pStyle w:val="TableParagraph"/>
        <w:jc w:val="both"/>
        <w:rPr>
          <w:rFonts w:ascii="Century Gothic" w:hAnsi="Century Gothic"/>
          <w:color w:val="215E99" w:themeColor="text2" w:themeTint="BF"/>
          <w:sz w:val="10"/>
          <w:szCs w:val="10"/>
        </w:rPr>
      </w:pPr>
    </w:p>
    <w:p w14:paraId="16F89B5B" w14:textId="33330322" w:rsidR="00196CBA" w:rsidRPr="00EE6A9D" w:rsidRDefault="00196CBA" w:rsidP="00FD3AEA">
      <w:pPr>
        <w:pStyle w:val="Paragraphedeliste"/>
        <w:spacing w:after="180" w:line="240" w:lineRule="auto"/>
        <w:ind w:left="16"/>
        <w:jc w:val="both"/>
        <w:rPr>
          <w:rFonts w:ascii="Century Gothic" w:eastAsiaTheme="minorEastAsia" w:hAnsi="Century Gothic"/>
          <w:b/>
          <w:color w:val="215E99" w:themeColor="text2" w:themeTint="BF"/>
          <w:sz w:val="20"/>
          <w:szCs w:val="20"/>
        </w:rPr>
      </w:pPr>
      <w:r w:rsidRPr="00EE6A9D">
        <w:rPr>
          <w:rFonts w:ascii="Century Gothic" w:eastAsiaTheme="minorEastAsia" w:hAnsi="Century Gothic"/>
          <w:b/>
          <w:color w:val="215E99" w:themeColor="text2" w:themeTint="BF"/>
          <w:sz w:val="20"/>
          <w:szCs w:val="20"/>
        </w:rPr>
        <w:t>Étape #1 :</w:t>
      </w:r>
    </w:p>
    <w:p w14:paraId="328E10C4" w14:textId="7C836994" w:rsidR="00FA1C4F" w:rsidRPr="00EE6A9D" w:rsidRDefault="00196CBA" w:rsidP="00FD3AEA">
      <w:pPr>
        <w:pStyle w:val="Paragraphedeliste"/>
        <w:spacing w:after="0" w:line="240" w:lineRule="auto"/>
        <w:ind w:left="16"/>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Communiquer avec le personnel concerné et/ou son supérieur immédiat.  Il aura 10 jours ouvrables pour traiter la plainte.</w:t>
      </w:r>
    </w:p>
    <w:p w14:paraId="4DFDC9FA" w14:textId="77777777" w:rsidR="00D82259" w:rsidRPr="00EE6A9D" w:rsidRDefault="00D82259" w:rsidP="00FD3AEA">
      <w:pPr>
        <w:pStyle w:val="Paragraphedeliste"/>
        <w:spacing w:after="0" w:line="240" w:lineRule="auto"/>
        <w:ind w:left="16"/>
        <w:jc w:val="both"/>
        <w:rPr>
          <w:rFonts w:ascii="Century Gothic" w:eastAsiaTheme="minorEastAsia" w:hAnsi="Century Gothic"/>
          <w:b/>
          <w:color w:val="215E99" w:themeColor="text2" w:themeTint="BF"/>
          <w:sz w:val="10"/>
          <w:szCs w:val="10"/>
        </w:rPr>
      </w:pPr>
    </w:p>
    <w:p w14:paraId="03A8EABD" w14:textId="77777777" w:rsidR="00EE5AE2" w:rsidRDefault="00EE5AE2" w:rsidP="00FD3AEA">
      <w:pPr>
        <w:pStyle w:val="Paragraphedeliste"/>
        <w:spacing w:after="180" w:line="240" w:lineRule="auto"/>
        <w:ind w:left="16"/>
        <w:jc w:val="both"/>
        <w:rPr>
          <w:rFonts w:ascii="Century Gothic" w:eastAsiaTheme="minorEastAsia" w:hAnsi="Century Gothic"/>
          <w:b/>
          <w:color w:val="215E99" w:themeColor="text2" w:themeTint="BF"/>
          <w:sz w:val="20"/>
          <w:szCs w:val="20"/>
        </w:rPr>
      </w:pPr>
    </w:p>
    <w:p w14:paraId="2A952B47" w14:textId="5C82093A" w:rsidR="00360B02" w:rsidRPr="00EE6A9D" w:rsidRDefault="00196CBA" w:rsidP="00FD3AEA">
      <w:pPr>
        <w:pStyle w:val="Paragraphedeliste"/>
        <w:spacing w:after="180" w:line="240" w:lineRule="auto"/>
        <w:ind w:left="16"/>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b/>
          <w:color w:val="215E99" w:themeColor="text2" w:themeTint="BF"/>
          <w:sz w:val="20"/>
          <w:szCs w:val="20"/>
        </w:rPr>
        <w:t>Étape #2</w:t>
      </w:r>
      <w:r w:rsidRPr="00EE6A9D">
        <w:rPr>
          <w:rFonts w:ascii="Century Gothic" w:eastAsiaTheme="minorEastAsia" w:hAnsi="Century Gothic"/>
          <w:color w:val="215E99" w:themeColor="text2" w:themeTint="BF"/>
          <w:sz w:val="20"/>
          <w:szCs w:val="20"/>
        </w:rPr>
        <w:t> :</w:t>
      </w:r>
    </w:p>
    <w:p w14:paraId="384D2719" w14:textId="1685EB00" w:rsidR="0031657A" w:rsidRPr="00EE6A9D" w:rsidRDefault="00196CBA" w:rsidP="00FD3AEA">
      <w:pPr>
        <w:pStyle w:val="Paragraphedeliste"/>
        <w:spacing w:after="180" w:line="240" w:lineRule="auto"/>
        <w:ind w:left="16"/>
        <w:jc w:val="both"/>
        <w:rPr>
          <w:rFonts w:ascii="Century Gothic" w:eastAsiaTheme="minorEastAsia" w:hAnsi="Century Gothic"/>
          <w:b/>
          <w:color w:val="215E99" w:themeColor="text2" w:themeTint="BF"/>
          <w:sz w:val="20"/>
          <w:szCs w:val="20"/>
        </w:rPr>
      </w:pPr>
      <w:r w:rsidRPr="00EE6A9D">
        <w:rPr>
          <w:rFonts w:ascii="Century Gothic" w:eastAsiaTheme="minorEastAsia" w:hAnsi="Century Gothic"/>
          <w:color w:val="215E99" w:themeColor="text2" w:themeTint="BF"/>
          <w:sz w:val="20"/>
          <w:szCs w:val="20"/>
        </w:rPr>
        <w:t>Si vous êtes insatisfait du traitement de votre plainte ou si cela fait plus de 10 jours ouvrables, référez-vous au responsable du traitement des plaintes.  Vous aurez un formulaire en ligne à remplir.  Le responsable du traitement des plaintes pourra vous guider.  Par la suite, il aura 15 jours ouvrables pour traiter la plainte.</w:t>
      </w:r>
    </w:p>
    <w:p w14:paraId="1A23CE12" w14:textId="77777777" w:rsidR="003D0811" w:rsidRPr="00EE6A9D" w:rsidRDefault="003D0811" w:rsidP="00FD3AEA">
      <w:pPr>
        <w:pStyle w:val="Paragraphedeliste"/>
        <w:spacing w:after="180" w:line="240" w:lineRule="auto"/>
        <w:ind w:left="16"/>
        <w:jc w:val="both"/>
        <w:rPr>
          <w:rFonts w:ascii="Century Gothic" w:eastAsiaTheme="minorEastAsia" w:hAnsi="Century Gothic"/>
          <w:b/>
          <w:color w:val="215E99" w:themeColor="text2" w:themeTint="BF"/>
          <w:sz w:val="10"/>
          <w:szCs w:val="10"/>
        </w:rPr>
      </w:pPr>
    </w:p>
    <w:p w14:paraId="25DC4E60" w14:textId="77777777" w:rsidR="00360B02" w:rsidRPr="00EE6A9D" w:rsidRDefault="00196CBA" w:rsidP="00FD3AEA">
      <w:pPr>
        <w:pStyle w:val="Paragraphedeliste"/>
        <w:spacing w:after="180" w:line="240" w:lineRule="auto"/>
        <w:ind w:left="16"/>
        <w:jc w:val="both"/>
        <w:rPr>
          <w:rFonts w:ascii="Century Gothic" w:eastAsiaTheme="minorEastAsia" w:hAnsi="Century Gothic"/>
          <w:b/>
          <w:color w:val="215E99" w:themeColor="text2" w:themeTint="BF"/>
          <w:sz w:val="20"/>
          <w:szCs w:val="20"/>
        </w:rPr>
      </w:pPr>
      <w:r w:rsidRPr="00EE6A9D">
        <w:rPr>
          <w:rFonts w:ascii="Century Gothic" w:eastAsiaTheme="minorEastAsia" w:hAnsi="Century Gothic"/>
          <w:b/>
          <w:color w:val="215E99" w:themeColor="text2" w:themeTint="BF"/>
          <w:sz w:val="20"/>
          <w:szCs w:val="20"/>
        </w:rPr>
        <w:t>Étapes #3 :</w:t>
      </w:r>
    </w:p>
    <w:p w14:paraId="62815722" w14:textId="5FC8651F" w:rsidR="00196CBA" w:rsidRPr="00EE6A9D" w:rsidRDefault="00196CBA" w:rsidP="00FD3AEA">
      <w:pPr>
        <w:pStyle w:val="Paragraphedeliste"/>
        <w:spacing w:after="0" w:line="240" w:lineRule="auto"/>
        <w:ind w:left="16"/>
        <w:jc w:val="both"/>
        <w:rPr>
          <w:rFonts w:ascii="Century Gothic" w:eastAsiaTheme="minorEastAsia" w:hAnsi="Century Gothic"/>
          <w:color w:val="215E99" w:themeColor="text2" w:themeTint="BF"/>
          <w:sz w:val="20"/>
          <w:szCs w:val="20"/>
          <w:shd w:val="clear" w:color="auto" w:fill="FFFFFF"/>
        </w:rPr>
      </w:pPr>
      <w:r w:rsidRPr="00EE6A9D">
        <w:rPr>
          <w:rFonts w:ascii="Century Gothic" w:eastAsiaTheme="minorEastAsia" w:hAnsi="Century Gothic"/>
          <w:color w:val="215E99" w:themeColor="text2" w:themeTint="BF"/>
          <w:sz w:val="20"/>
          <w:szCs w:val="20"/>
        </w:rPr>
        <w:t xml:space="preserve">Si vous êtes insatisfait du traitement de votre plainte ou que cela fait plus de 15 jours ouvrables, </w:t>
      </w:r>
      <w:r w:rsidRPr="00EE6A9D">
        <w:rPr>
          <w:rFonts w:ascii="Century Gothic" w:eastAsiaTheme="minorEastAsia" w:hAnsi="Century Gothic"/>
          <w:color w:val="215E99" w:themeColor="text2" w:themeTint="BF"/>
          <w:sz w:val="20"/>
          <w:szCs w:val="20"/>
          <w:shd w:val="clear" w:color="auto" w:fill="FFFFFF"/>
        </w:rPr>
        <w:t xml:space="preserve">vous devrez vous adresser au protecteur </w:t>
      </w:r>
      <w:r w:rsidRPr="00EE6A9D">
        <w:rPr>
          <w:rFonts w:ascii="Century Gothic" w:eastAsiaTheme="minorEastAsia" w:hAnsi="Century Gothic"/>
          <w:color w:val="215E99" w:themeColor="text2" w:themeTint="BF"/>
          <w:sz w:val="20"/>
          <w:szCs w:val="20"/>
          <w:u w:val="single"/>
          <w:shd w:val="clear" w:color="auto" w:fill="FFFFFF"/>
        </w:rPr>
        <w:t>régional</w:t>
      </w:r>
      <w:r w:rsidRPr="00EE6A9D">
        <w:rPr>
          <w:rFonts w:ascii="Century Gothic" w:eastAsiaTheme="minorEastAsia" w:hAnsi="Century Gothic"/>
          <w:color w:val="215E99" w:themeColor="text2" w:themeTint="BF"/>
          <w:sz w:val="20"/>
          <w:szCs w:val="20"/>
          <w:shd w:val="clear" w:color="auto" w:fill="FFFFFF"/>
        </w:rPr>
        <w:t xml:space="preserve"> de l’élève de votre région. Le protecteur régional vous assistera dans la formulation écrite de votre plainte.   Ce dernier aura 20 jours ouvrables pour traiter votre plainte.  Il formulera par la suite des recommandations à l’établissement scolaire.</w:t>
      </w:r>
    </w:p>
    <w:p w14:paraId="7D02E87E" w14:textId="77777777" w:rsidR="00D82259" w:rsidRPr="00EE6A9D" w:rsidRDefault="00D82259" w:rsidP="00FD3AEA">
      <w:pPr>
        <w:pStyle w:val="TableParagraph"/>
        <w:jc w:val="both"/>
        <w:rPr>
          <w:rFonts w:ascii="Century Gothic" w:hAnsi="Century Gothic"/>
          <w:b/>
          <w:color w:val="215E99" w:themeColor="text2" w:themeTint="BF"/>
          <w:sz w:val="16"/>
          <w:szCs w:val="16"/>
          <w:u w:val="single"/>
        </w:rPr>
      </w:pPr>
    </w:p>
    <w:p w14:paraId="0DAEA482" w14:textId="77777777" w:rsidR="00C960F0" w:rsidRPr="00EE6A9D" w:rsidRDefault="00C960F0" w:rsidP="00FD3AEA">
      <w:pPr>
        <w:pStyle w:val="TableParagraph"/>
        <w:jc w:val="both"/>
        <w:rPr>
          <w:rFonts w:ascii="Century Gothic" w:hAnsi="Century Gothic"/>
          <w:b/>
          <w:color w:val="215E99" w:themeColor="text2" w:themeTint="BF"/>
          <w:sz w:val="16"/>
          <w:szCs w:val="16"/>
          <w:u w:val="single"/>
        </w:rPr>
      </w:pPr>
    </w:p>
    <w:p w14:paraId="6D1F8123" w14:textId="31FE1F48" w:rsidR="003F1C8F" w:rsidRPr="00EE6A9D" w:rsidRDefault="007B2652" w:rsidP="00FD3AEA">
      <w:pPr>
        <w:pStyle w:val="TableParagraph"/>
        <w:jc w:val="both"/>
        <w:rPr>
          <w:rFonts w:ascii="Century Gothic" w:hAnsi="Century Gothic"/>
          <w:b/>
          <w:color w:val="215E99" w:themeColor="text2" w:themeTint="BF"/>
          <w:sz w:val="10"/>
          <w:szCs w:val="10"/>
          <w:u w:val="single"/>
        </w:rPr>
      </w:pPr>
      <w:r w:rsidRPr="00EE6A9D">
        <w:rPr>
          <w:rFonts w:ascii="Century Gothic" w:hAnsi="Century Gothic"/>
          <w:b/>
          <w:color w:val="215E99" w:themeColor="text2" w:themeTint="BF"/>
          <w:sz w:val="24"/>
          <w:szCs w:val="24"/>
          <w:u w:val="single"/>
        </w:rPr>
        <w:t xml:space="preserve">Modalités retenues pour effectuer </w:t>
      </w:r>
      <w:r w:rsidRPr="00EE6A9D">
        <w:rPr>
          <w:rFonts w:ascii="Century Gothic" w:hAnsi="Century Gothic"/>
          <w:b/>
          <w:color w:val="215E99" w:themeColor="text2" w:themeTint="BF"/>
          <w:spacing w:val="-5"/>
          <w:sz w:val="24"/>
          <w:szCs w:val="24"/>
          <w:u w:val="single"/>
        </w:rPr>
        <w:t>un signalement</w:t>
      </w:r>
      <w:r w:rsidR="009D35F1" w:rsidRPr="00EE6A9D">
        <w:rPr>
          <w:rFonts w:ascii="Century Gothic" w:hAnsi="Century Gothic"/>
          <w:b/>
          <w:color w:val="215E99" w:themeColor="text2" w:themeTint="BF"/>
          <w:spacing w:val="-5"/>
          <w:sz w:val="24"/>
          <w:szCs w:val="24"/>
          <w:u w:val="single"/>
        </w:rPr>
        <w:t xml:space="preserve"> ou formuler une plainte</w:t>
      </w:r>
      <w:r w:rsidRPr="00EE6A9D">
        <w:rPr>
          <w:rFonts w:ascii="Century Gothic" w:hAnsi="Century Gothic"/>
          <w:b/>
          <w:color w:val="215E99" w:themeColor="text2" w:themeTint="BF"/>
          <w:spacing w:val="-5"/>
          <w:sz w:val="24"/>
          <w:szCs w:val="24"/>
          <w:u w:val="single"/>
        </w:rPr>
        <w:t xml:space="preserve"> </w:t>
      </w:r>
      <w:r w:rsidRPr="00EE6A9D">
        <w:rPr>
          <w:rFonts w:ascii="Century Gothic" w:hAnsi="Century Gothic"/>
          <w:b/>
          <w:color w:val="215E99" w:themeColor="text2" w:themeTint="BF"/>
          <w:sz w:val="24"/>
          <w:szCs w:val="24"/>
          <w:u w:val="single"/>
        </w:rPr>
        <w:t>concernant</w:t>
      </w:r>
      <w:r w:rsidRPr="00EE6A9D">
        <w:rPr>
          <w:rFonts w:ascii="Century Gothic" w:hAnsi="Century Gothic"/>
          <w:b/>
          <w:color w:val="215E99" w:themeColor="text2" w:themeTint="BF"/>
          <w:spacing w:val="-4"/>
          <w:sz w:val="24"/>
          <w:szCs w:val="24"/>
          <w:u w:val="single"/>
        </w:rPr>
        <w:t xml:space="preserve"> </w:t>
      </w:r>
      <w:r w:rsidRPr="00EE6A9D">
        <w:rPr>
          <w:rFonts w:ascii="Century Gothic" w:hAnsi="Century Gothic"/>
          <w:b/>
          <w:color w:val="215E99" w:themeColor="text2" w:themeTint="BF"/>
          <w:sz w:val="24"/>
          <w:szCs w:val="24"/>
          <w:u w:val="single"/>
        </w:rPr>
        <w:t>un acte</w:t>
      </w:r>
      <w:r w:rsidR="003F1C8F" w:rsidRPr="00EE6A9D">
        <w:rPr>
          <w:rFonts w:ascii="Century Gothic" w:hAnsi="Century Gothic"/>
          <w:b/>
          <w:color w:val="215E99" w:themeColor="text2" w:themeTint="BF"/>
          <w:sz w:val="24"/>
          <w:szCs w:val="24"/>
          <w:u w:val="single"/>
        </w:rPr>
        <w:t xml:space="preserve"> de violence à caractère sexuel</w:t>
      </w:r>
    </w:p>
    <w:p w14:paraId="21E6AACB" w14:textId="77777777" w:rsidR="006D4361" w:rsidRPr="00EE6A9D" w:rsidRDefault="006D4361" w:rsidP="00FD3AEA">
      <w:pPr>
        <w:pStyle w:val="TableParagraph"/>
        <w:jc w:val="both"/>
        <w:rPr>
          <w:rFonts w:ascii="Century Gothic" w:hAnsi="Century Gothic"/>
          <w:color w:val="215E99" w:themeColor="text2" w:themeTint="BF"/>
          <w:sz w:val="10"/>
          <w:szCs w:val="10"/>
        </w:rPr>
      </w:pPr>
    </w:p>
    <w:p w14:paraId="689EA6BD" w14:textId="07A520ED" w:rsidR="008C45C7" w:rsidRPr="00EE6A9D" w:rsidRDefault="008C45C7" w:rsidP="00FD3AEA">
      <w:pPr>
        <w:pStyle w:val="TableParagraph"/>
        <w:numPr>
          <w:ilvl w:val="0"/>
          <w:numId w:val="9"/>
        </w:numPr>
        <w:tabs>
          <w:tab w:val="left" w:pos="709"/>
        </w:tabs>
        <w:spacing w:before="23"/>
        <w:ind w:left="709" w:right="284" w:hanging="283"/>
        <w:jc w:val="both"/>
        <w:rPr>
          <w:rFonts w:ascii="Century Gothic" w:hAnsi="Century Gothic"/>
          <w:b/>
          <w:color w:val="215E99" w:themeColor="text2" w:themeTint="BF"/>
          <w:sz w:val="20"/>
          <w:szCs w:val="20"/>
        </w:rPr>
      </w:pPr>
      <w:r w:rsidRPr="00EE6A9D">
        <w:rPr>
          <w:rFonts w:ascii="Century Gothic" w:hAnsi="Century Gothic"/>
          <w:color w:val="215E99" w:themeColor="text2" w:themeTint="BF"/>
          <w:sz w:val="20"/>
          <w:szCs w:val="20"/>
        </w:rPr>
        <w:t>Les</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modalités</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inscrites</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à</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la</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section</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précédente</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sont</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également</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applicables</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pour</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effectuer</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un signalement ou formuler une plainte concernant un acte de violence à caractère sexuel.</w:t>
      </w:r>
    </w:p>
    <w:p w14:paraId="57017101" w14:textId="3C3FFEBC" w:rsidR="005647C2" w:rsidRPr="00EE6A9D" w:rsidRDefault="008C45C7" w:rsidP="00FD3AEA">
      <w:pPr>
        <w:pStyle w:val="TableParagraph"/>
        <w:numPr>
          <w:ilvl w:val="0"/>
          <w:numId w:val="9"/>
        </w:numPr>
        <w:tabs>
          <w:tab w:val="left" w:pos="709"/>
        </w:tabs>
        <w:ind w:left="709" w:right="584" w:hanging="283"/>
        <w:jc w:val="both"/>
        <w:rPr>
          <w:rFonts w:ascii="Century Gothic" w:hAnsi="Century Gothic"/>
          <w:b/>
          <w:color w:val="215E99" w:themeColor="text2" w:themeTint="BF"/>
          <w:sz w:val="20"/>
          <w:szCs w:val="20"/>
        </w:rPr>
      </w:pPr>
      <w:r w:rsidRPr="00EE6A9D">
        <w:rPr>
          <w:rFonts w:ascii="Century Gothic" w:hAnsi="Century Gothic"/>
          <w:color w:val="215E99" w:themeColor="text2" w:themeTint="BF"/>
          <w:sz w:val="20"/>
          <w:szCs w:val="20"/>
        </w:rPr>
        <w:t>Il</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est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aussi</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possible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d’effectuer</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directement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un</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signalement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ou</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formuler</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une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plainte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au protecteur régional de l’élève (LPNE, art. 33, par. 2°). Cela doit être fait par écrit (LPNE, art. 31</w:t>
      </w:r>
      <w:proofErr w:type="gramStart"/>
      <w:r w:rsidRPr="00EE6A9D">
        <w:rPr>
          <w:rFonts w:ascii="Century Gothic" w:hAnsi="Century Gothic"/>
          <w:color w:val="215E99" w:themeColor="text2" w:themeTint="BF"/>
          <w:sz w:val="20"/>
          <w:szCs w:val="20"/>
        </w:rPr>
        <w:t>):</w:t>
      </w:r>
      <w:proofErr w:type="gramEnd"/>
    </w:p>
    <w:p w14:paraId="50965996" w14:textId="6A0458AC" w:rsidR="00C054C7" w:rsidRPr="00EE6A9D" w:rsidRDefault="005647C2" w:rsidP="00FD3AEA">
      <w:pPr>
        <w:pStyle w:val="TableParagraph"/>
        <w:numPr>
          <w:ilvl w:val="1"/>
          <w:numId w:val="9"/>
        </w:numPr>
        <w:tabs>
          <w:tab w:val="left" w:pos="1985"/>
        </w:tabs>
        <w:ind w:left="1985" w:right="273" w:hanging="284"/>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À</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l’aide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du</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formulaire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en</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ligne :</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Porter</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plainte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à</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la</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suite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d’une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insatisfaction</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envers un service scolaire.</w:t>
      </w:r>
    </w:p>
    <w:p w14:paraId="704C00E8" w14:textId="3E0B3FAB" w:rsidR="005647C2" w:rsidRPr="00EE6A9D" w:rsidRDefault="005647C2" w:rsidP="00FD3AEA">
      <w:pPr>
        <w:pStyle w:val="TableParagraph"/>
        <w:numPr>
          <w:ilvl w:val="1"/>
          <w:numId w:val="9"/>
        </w:numPr>
        <w:tabs>
          <w:tab w:val="left" w:pos="1985"/>
        </w:tabs>
        <w:ind w:left="1985" w:hanging="284"/>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Par téléphone ou par texto : 1 833 420-</w:t>
      </w:r>
      <w:r w:rsidRPr="00EE6A9D">
        <w:rPr>
          <w:rFonts w:ascii="Century Gothic" w:hAnsi="Century Gothic"/>
          <w:color w:val="215E99" w:themeColor="text2" w:themeTint="BF"/>
          <w:spacing w:val="-2"/>
          <w:sz w:val="20"/>
          <w:szCs w:val="20"/>
        </w:rPr>
        <w:t>5233.</w:t>
      </w:r>
    </w:p>
    <w:p w14:paraId="416275C0" w14:textId="7B912D40" w:rsidR="00434DE0" w:rsidRPr="00EE6A9D" w:rsidRDefault="005647C2" w:rsidP="00FD3AEA">
      <w:pPr>
        <w:pStyle w:val="TableParagraph"/>
        <w:numPr>
          <w:ilvl w:val="1"/>
          <w:numId w:val="9"/>
        </w:numPr>
        <w:tabs>
          <w:tab w:val="left" w:pos="1985"/>
        </w:tabs>
        <w:ind w:left="1985" w:hanging="284"/>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 xml:space="preserve">Par courriel : </w:t>
      </w:r>
      <w:hyperlink r:id="rId16">
        <w:r w:rsidRPr="00EE6A9D">
          <w:rPr>
            <w:rFonts w:ascii="Century Gothic" w:hAnsi="Century Gothic"/>
            <w:color w:val="215E99" w:themeColor="text2" w:themeTint="BF"/>
            <w:sz w:val="20"/>
            <w:szCs w:val="20"/>
          </w:rPr>
          <w:t>plaintes-</w:t>
        </w:r>
        <w:r w:rsidRPr="00EE6A9D">
          <w:rPr>
            <w:rFonts w:ascii="Century Gothic" w:hAnsi="Century Gothic"/>
            <w:color w:val="215E99" w:themeColor="text2" w:themeTint="BF"/>
            <w:spacing w:val="-2"/>
            <w:sz w:val="20"/>
            <w:szCs w:val="20"/>
          </w:rPr>
          <w:t>pne@pne.gouv.qc.ca.</w:t>
        </w:r>
      </w:hyperlink>
    </w:p>
    <w:p w14:paraId="36DFC3AC" w14:textId="7DBDFD3B" w:rsidR="00434DE0" w:rsidRPr="00EE6A9D" w:rsidRDefault="00434DE0" w:rsidP="00FD3AEA">
      <w:pPr>
        <w:pStyle w:val="TableParagraph"/>
        <w:numPr>
          <w:ilvl w:val="0"/>
          <w:numId w:val="10"/>
        </w:numPr>
        <w:tabs>
          <w:tab w:val="left" w:pos="2139"/>
        </w:tabs>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La</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personne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victime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ou</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ses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proches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peuvent,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en</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tout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temps,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signaler</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la</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situation</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à</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la</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police</w:t>
      </w:r>
      <w:r w:rsidR="00E23C59" w:rsidRPr="00EE6A9D">
        <w:rPr>
          <w:rFonts w:ascii="Century Gothic" w:hAnsi="Century Gothic"/>
          <w:color w:val="215E99" w:themeColor="text2" w:themeTint="BF"/>
          <w:sz w:val="20"/>
          <w:szCs w:val="20"/>
        </w:rPr>
        <w:t xml:space="preserve"> </w:t>
      </w:r>
      <w:r w:rsidRPr="00EE6A9D">
        <w:rPr>
          <w:rFonts w:ascii="Century Gothic" w:hAnsi="Century Gothic"/>
          <w:color w:val="215E99" w:themeColor="text2" w:themeTint="BF"/>
          <w:sz w:val="20"/>
          <w:szCs w:val="20"/>
        </w:rPr>
        <w:t xml:space="preserve">ou au directeur de la protection de la jeunesse (DPJ), qu’ils l’aient ou non rapportée </w:t>
      </w:r>
      <w:r w:rsidR="009766B5" w:rsidRPr="00EE6A9D">
        <w:rPr>
          <w:rFonts w:ascii="Century Gothic" w:hAnsi="Century Gothic"/>
          <w:color w:val="215E99" w:themeColor="text2" w:themeTint="BF"/>
          <w:sz w:val="20"/>
          <w:szCs w:val="20"/>
        </w:rPr>
        <w:t>à</w:t>
      </w:r>
      <w:r w:rsidR="009766B5" w:rsidRPr="00EE6A9D">
        <w:rPr>
          <w:rFonts w:ascii="Century Gothic" w:hAnsi="Century Gothic"/>
          <w:color w:val="215E99" w:themeColor="text2" w:themeTint="BF"/>
        </w:rPr>
        <w:t xml:space="preserve"> l’établissement</w:t>
      </w:r>
      <w:r w:rsidRPr="00EE6A9D">
        <w:rPr>
          <w:rFonts w:ascii="Century Gothic" w:hAnsi="Century Gothic"/>
          <w:color w:val="215E99" w:themeColor="text2" w:themeTint="BF"/>
        </w:rPr>
        <w:t xml:space="preserve"> </w:t>
      </w:r>
      <w:r w:rsidRPr="00EE6A9D">
        <w:rPr>
          <w:rFonts w:ascii="Century Gothic" w:hAnsi="Century Gothic"/>
          <w:color w:val="215E99" w:themeColor="text2" w:themeTint="BF"/>
          <w:sz w:val="20"/>
          <w:szCs w:val="20"/>
        </w:rPr>
        <w:t>d’enseignement ou au protecteur régional de l’élève. Les signalements et les plaintes adressés à l’établissement d’enseignement ne se substituent pas au travail des corps policiers et de la protection de la jeunesse :</w:t>
      </w:r>
    </w:p>
    <w:p w14:paraId="2036BACE" w14:textId="6BD38661" w:rsidR="00434DE0" w:rsidRPr="00EE6A9D" w:rsidRDefault="00434DE0" w:rsidP="00FD3AEA">
      <w:pPr>
        <w:pStyle w:val="TableParagraph"/>
        <w:tabs>
          <w:tab w:val="left" w:pos="2139"/>
        </w:tabs>
        <w:jc w:val="both"/>
        <w:rPr>
          <w:rFonts w:ascii="Century Gothic" w:hAnsi="Century Gothic"/>
          <w:color w:val="215E99" w:themeColor="text2" w:themeTint="BF"/>
          <w:sz w:val="20"/>
          <w:szCs w:val="20"/>
          <w:lang w:val="fr-CA"/>
        </w:rPr>
      </w:pPr>
    </w:p>
    <w:p w14:paraId="5B18E8C9" w14:textId="3F9749BA" w:rsidR="00E40A61" w:rsidRPr="00EE6A9D" w:rsidRDefault="0034352F" w:rsidP="00FD3AEA">
      <w:pPr>
        <w:pStyle w:val="TableParagraph"/>
        <w:tabs>
          <w:tab w:val="left" w:pos="709"/>
        </w:tabs>
        <w:ind w:left="720"/>
        <w:jc w:val="both"/>
        <w:rPr>
          <w:rFonts w:ascii="Century Gothic" w:hAnsi="Century Gothic"/>
          <w:b/>
          <w:color w:val="215E99" w:themeColor="text2" w:themeTint="BF"/>
          <w:sz w:val="10"/>
          <w:szCs w:val="10"/>
          <w:u w:val="single"/>
          <w:lang w:val="fr-CA"/>
        </w:rPr>
      </w:pPr>
      <w:r w:rsidRPr="00EE6A9D">
        <w:rPr>
          <w:rFonts w:ascii="Century Gothic" w:hAnsi="Century Gothic"/>
          <w:b/>
          <w:color w:val="215E99" w:themeColor="text2" w:themeTint="BF"/>
          <w:sz w:val="20"/>
          <w:szCs w:val="20"/>
          <w:u w:val="single"/>
          <w:lang w:val="fr-CA"/>
        </w:rPr>
        <w:t>Coordonnées du DPJ :</w:t>
      </w:r>
      <w:r w:rsidR="005C76BC" w:rsidRPr="00EE6A9D">
        <w:rPr>
          <w:rFonts w:ascii="Century Gothic" w:eastAsiaTheme="minorEastAsia" w:hAnsi="Century Gothic" w:cstheme="minorBidi"/>
          <w:color w:val="215E99" w:themeColor="text2" w:themeTint="BF"/>
          <w:sz w:val="20"/>
          <w:szCs w:val="20"/>
        </w:rPr>
        <w:tab/>
      </w:r>
    </w:p>
    <w:p w14:paraId="1B92023B" w14:textId="77777777" w:rsidR="0067458E" w:rsidRPr="00EE6A9D" w:rsidRDefault="0067458E" w:rsidP="00FD3AEA">
      <w:pPr>
        <w:pStyle w:val="TableParagraph"/>
        <w:ind w:firstLine="708"/>
        <w:jc w:val="both"/>
        <w:rPr>
          <w:rFonts w:ascii="Century Gothic" w:eastAsiaTheme="minorEastAsia" w:hAnsi="Century Gothic" w:cstheme="minorBidi"/>
          <w:color w:val="215E99" w:themeColor="text2" w:themeTint="BF"/>
          <w:sz w:val="10"/>
          <w:szCs w:val="10"/>
        </w:rPr>
      </w:pPr>
    </w:p>
    <w:p w14:paraId="66B40484" w14:textId="29F4489A" w:rsidR="005C76BC" w:rsidRPr="00EE6A9D" w:rsidRDefault="005C76BC" w:rsidP="00FD3AEA">
      <w:pPr>
        <w:pStyle w:val="TableParagraph"/>
        <w:ind w:firstLine="708"/>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Utiliser le numéro de téléphone qui correspond à la région où vit l’enfant :</w:t>
      </w:r>
    </w:p>
    <w:p w14:paraId="231E27C7" w14:textId="4AFDD5A7" w:rsidR="005C76BC" w:rsidRPr="00EE6A9D" w:rsidRDefault="005C76BC" w:rsidP="00FD3AEA">
      <w:pPr>
        <w:pStyle w:val="TableParagraph"/>
        <w:numPr>
          <w:ilvl w:val="0"/>
          <w:numId w:val="11"/>
        </w:numPr>
        <w:ind w:left="2127"/>
        <w:jc w:val="both"/>
        <w:rPr>
          <w:rFonts w:ascii="Century Gothic" w:eastAsiaTheme="minorEastAsia" w:hAnsi="Century Gothic" w:cstheme="minorBidi"/>
          <w:b/>
          <w:color w:val="215E99" w:themeColor="text2" w:themeTint="BF"/>
          <w:sz w:val="20"/>
          <w:szCs w:val="20"/>
          <w:lang w:val="fr-CA"/>
        </w:rPr>
      </w:pPr>
      <w:r w:rsidRPr="00EE6A9D">
        <w:rPr>
          <w:rFonts w:ascii="Century Gothic" w:eastAsiaTheme="minorEastAsia" w:hAnsi="Century Gothic" w:cstheme="minorBidi"/>
          <w:color w:val="215E99" w:themeColor="text2" w:themeTint="BF"/>
          <w:sz w:val="20"/>
          <w:szCs w:val="20"/>
        </w:rPr>
        <w:t xml:space="preserve">Montréal </w:t>
      </w:r>
      <w:r w:rsidRPr="00EE6A9D">
        <w:rPr>
          <w:rFonts w:ascii="Century Gothic" w:eastAsiaTheme="minorEastAsia" w:hAnsi="Century Gothic" w:cstheme="minorBidi"/>
          <w:b/>
          <w:color w:val="215E99" w:themeColor="text2" w:themeTint="BF"/>
          <w:sz w:val="20"/>
          <w:szCs w:val="20"/>
          <w:lang w:val="fr-CA"/>
        </w:rPr>
        <w:t>514 896-3100</w:t>
      </w:r>
    </w:p>
    <w:p w14:paraId="1951F031" w14:textId="7F46F9FA" w:rsidR="005C76BC" w:rsidRPr="00EE6A9D" w:rsidRDefault="005C76BC" w:rsidP="00FD3AEA">
      <w:pPr>
        <w:pStyle w:val="TableParagraph"/>
        <w:numPr>
          <w:ilvl w:val="0"/>
          <w:numId w:val="11"/>
        </w:numPr>
        <w:ind w:left="2127"/>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 xml:space="preserve">Lanaudière </w:t>
      </w:r>
      <w:r w:rsidRPr="00EE6A9D">
        <w:rPr>
          <w:rFonts w:ascii="Century Gothic" w:eastAsiaTheme="minorEastAsia" w:hAnsi="Century Gothic" w:cstheme="minorBidi"/>
          <w:b/>
          <w:color w:val="215E99" w:themeColor="text2" w:themeTint="BF"/>
          <w:sz w:val="20"/>
          <w:szCs w:val="20"/>
        </w:rPr>
        <w:t>1 800 665-1414</w:t>
      </w:r>
    </w:p>
    <w:p w14:paraId="686BC341" w14:textId="0E3DDFEC" w:rsidR="0034352F" w:rsidRPr="00EE6A9D" w:rsidRDefault="005C76BC" w:rsidP="00FD3AEA">
      <w:pPr>
        <w:pStyle w:val="TableParagraph"/>
        <w:numPr>
          <w:ilvl w:val="0"/>
          <w:numId w:val="11"/>
        </w:numPr>
        <w:ind w:left="2127"/>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 xml:space="preserve">Laurentides </w:t>
      </w:r>
      <w:r w:rsidRPr="00EE6A9D">
        <w:rPr>
          <w:rFonts w:ascii="Century Gothic" w:eastAsiaTheme="minorEastAsia" w:hAnsi="Century Gothic" w:cstheme="minorBidi"/>
          <w:b/>
          <w:color w:val="215E99" w:themeColor="text2" w:themeTint="BF"/>
          <w:sz w:val="20"/>
          <w:szCs w:val="20"/>
        </w:rPr>
        <w:t>1 800 361-8665</w:t>
      </w:r>
    </w:p>
    <w:p w14:paraId="21DE9BA2" w14:textId="28287463" w:rsidR="001C010A" w:rsidRPr="00EE6A9D" w:rsidRDefault="001C010A" w:rsidP="00FD3AEA">
      <w:pPr>
        <w:pStyle w:val="TableParagraph"/>
        <w:jc w:val="both"/>
        <w:rPr>
          <w:rFonts w:ascii="Century Gothic" w:eastAsiaTheme="minorEastAsia" w:hAnsi="Century Gothic" w:cstheme="minorBidi"/>
          <w:b/>
          <w:color w:val="215E99" w:themeColor="text2" w:themeTint="BF"/>
          <w:sz w:val="20"/>
          <w:szCs w:val="20"/>
        </w:rPr>
      </w:pPr>
    </w:p>
    <w:p w14:paraId="6039FF07" w14:textId="6050CD94" w:rsidR="00E40A61" w:rsidRPr="00EE6A9D" w:rsidRDefault="001C010A" w:rsidP="00FD3AEA">
      <w:pPr>
        <w:spacing w:after="0" w:line="240" w:lineRule="auto"/>
        <w:ind w:firstLine="708"/>
        <w:rPr>
          <w:rFonts w:ascii="Century Gothic" w:eastAsia="Arial" w:hAnsi="Century Gothic" w:cs="Arial"/>
          <w:b/>
          <w:color w:val="215E99" w:themeColor="text2" w:themeTint="BF"/>
          <w:kern w:val="0"/>
          <w:sz w:val="20"/>
          <w:szCs w:val="20"/>
          <w:u w:val="single"/>
          <w14:ligatures w14:val="none"/>
        </w:rPr>
      </w:pPr>
      <w:r w:rsidRPr="00EE6A9D">
        <w:rPr>
          <w:rFonts w:ascii="Century Gothic" w:hAnsi="Century Gothic"/>
          <w:b/>
          <w:color w:val="215E99" w:themeColor="text2" w:themeTint="BF"/>
          <w:sz w:val="20"/>
          <w:szCs w:val="20"/>
          <w:u w:val="single"/>
        </w:rPr>
        <w:t>Coordonnées du service de police :</w:t>
      </w:r>
      <w:r w:rsidR="00862FA5" w:rsidRPr="00EE6A9D">
        <w:rPr>
          <w:rFonts w:ascii="Century Gothic" w:eastAsiaTheme="minorEastAsia" w:hAnsi="Century Gothic"/>
          <w:color w:val="215E99" w:themeColor="text2" w:themeTint="BF"/>
          <w:sz w:val="20"/>
          <w:szCs w:val="20"/>
        </w:rPr>
        <w:tab/>
      </w:r>
    </w:p>
    <w:p w14:paraId="46DC4331" w14:textId="77777777" w:rsidR="0067458E" w:rsidRPr="00EE6A9D" w:rsidRDefault="00E40A61" w:rsidP="00FD3AEA">
      <w:pPr>
        <w:pStyle w:val="TableParagraph"/>
        <w:tabs>
          <w:tab w:val="left" w:pos="709"/>
        </w:tabs>
        <w:jc w:val="both"/>
        <w:rPr>
          <w:rFonts w:ascii="Century Gothic" w:eastAsiaTheme="minorEastAsia" w:hAnsi="Century Gothic" w:cstheme="minorBidi"/>
          <w:color w:val="215E99" w:themeColor="text2" w:themeTint="BF"/>
          <w:sz w:val="10"/>
          <w:szCs w:val="10"/>
          <w:lang w:val="fr-CA"/>
        </w:rPr>
      </w:pPr>
      <w:r w:rsidRPr="00EE6A9D">
        <w:rPr>
          <w:rFonts w:ascii="Century Gothic" w:eastAsiaTheme="minorEastAsia" w:hAnsi="Century Gothic" w:cstheme="minorBidi"/>
          <w:color w:val="215E99" w:themeColor="text2" w:themeTint="BF"/>
          <w:sz w:val="20"/>
          <w:szCs w:val="20"/>
          <w:lang w:val="fr-CA"/>
        </w:rPr>
        <w:tab/>
      </w:r>
    </w:p>
    <w:p w14:paraId="488064EE" w14:textId="21355172" w:rsidR="0067458E" w:rsidRPr="00EE6A9D" w:rsidRDefault="0067458E" w:rsidP="00FD3AEA">
      <w:pPr>
        <w:pStyle w:val="TableParagraph"/>
        <w:tabs>
          <w:tab w:val="left" w:pos="709"/>
        </w:tabs>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10"/>
          <w:szCs w:val="10"/>
          <w:lang w:val="fr-CA"/>
        </w:rPr>
        <w:tab/>
      </w:r>
      <w:r w:rsidR="001C29BF" w:rsidRPr="00EE6A9D">
        <w:rPr>
          <w:rFonts w:ascii="Century Gothic" w:eastAsiaTheme="minorEastAsia" w:hAnsi="Century Gothic" w:cstheme="minorBidi"/>
          <w:color w:val="215E99" w:themeColor="text2" w:themeTint="BF"/>
          <w:sz w:val="20"/>
          <w:szCs w:val="20"/>
          <w:lang w:val="fr-CA"/>
        </w:rPr>
        <w:t>U</w:t>
      </w:r>
      <w:proofErr w:type="spellStart"/>
      <w:r w:rsidR="001C29BF" w:rsidRPr="00EE6A9D">
        <w:rPr>
          <w:rFonts w:ascii="Century Gothic" w:eastAsiaTheme="minorEastAsia" w:hAnsi="Century Gothic" w:cstheme="minorBidi"/>
          <w:color w:val="215E99" w:themeColor="text2" w:themeTint="BF"/>
          <w:sz w:val="20"/>
          <w:szCs w:val="20"/>
        </w:rPr>
        <w:t>tiliser</w:t>
      </w:r>
      <w:proofErr w:type="spellEnd"/>
      <w:r w:rsidR="001C29BF" w:rsidRPr="00EE6A9D">
        <w:rPr>
          <w:rFonts w:ascii="Century Gothic" w:eastAsiaTheme="minorEastAsia" w:hAnsi="Century Gothic" w:cstheme="minorBidi"/>
          <w:color w:val="215E99" w:themeColor="text2" w:themeTint="BF"/>
          <w:sz w:val="20"/>
          <w:szCs w:val="20"/>
        </w:rPr>
        <w:t xml:space="preserve"> le numéro de téléphone qui correspond à la région où vit l’enfant.</w:t>
      </w:r>
    </w:p>
    <w:p w14:paraId="434B301B" w14:textId="77777777" w:rsidR="00340595" w:rsidRPr="00EE6A9D" w:rsidRDefault="00340595" w:rsidP="00FD3AEA">
      <w:pPr>
        <w:pStyle w:val="TableParagraph"/>
        <w:tabs>
          <w:tab w:val="left" w:pos="709"/>
        </w:tabs>
        <w:jc w:val="both"/>
        <w:rPr>
          <w:rFonts w:ascii="Century Gothic" w:eastAsiaTheme="minorEastAsia" w:hAnsi="Century Gothic" w:cstheme="minorBidi"/>
          <w:color w:val="215E99" w:themeColor="text2" w:themeTint="BF"/>
          <w:sz w:val="16"/>
          <w:szCs w:val="16"/>
        </w:rPr>
      </w:pPr>
    </w:p>
    <w:p w14:paraId="1C60603A" w14:textId="77777777" w:rsidR="00340595" w:rsidRPr="00EE6A9D" w:rsidRDefault="00340595" w:rsidP="00FD3AEA">
      <w:pPr>
        <w:pStyle w:val="TableParagraph"/>
        <w:tabs>
          <w:tab w:val="left" w:pos="709"/>
        </w:tabs>
        <w:jc w:val="both"/>
        <w:rPr>
          <w:rFonts w:ascii="Century Gothic" w:eastAsiaTheme="minorEastAsia" w:hAnsi="Century Gothic"/>
          <w:b/>
          <w:color w:val="215E99" w:themeColor="text2" w:themeTint="BF"/>
          <w:sz w:val="16"/>
          <w:szCs w:val="16"/>
        </w:rPr>
      </w:pPr>
    </w:p>
    <w:p w14:paraId="2F76DB5C" w14:textId="30B27006" w:rsidR="00C31B62" w:rsidRPr="00EE6A9D" w:rsidRDefault="00135BFD" w:rsidP="00FD3AEA">
      <w:pPr>
        <w:tabs>
          <w:tab w:val="left" w:pos="426"/>
        </w:tabs>
        <w:spacing w:after="0" w:line="240" w:lineRule="auto"/>
        <w:jc w:val="both"/>
        <w:rPr>
          <w:rFonts w:ascii="Century Gothic" w:eastAsiaTheme="minorEastAsia" w:hAnsi="Century Gothic"/>
          <w:b/>
          <w:color w:val="215E99" w:themeColor="text2" w:themeTint="BF"/>
          <w:sz w:val="10"/>
          <w:szCs w:val="10"/>
        </w:rPr>
      </w:pPr>
      <w:r w:rsidRPr="00EE6A9D">
        <w:rPr>
          <w:rFonts w:ascii="Century Gothic" w:eastAsiaTheme="minorEastAsia" w:hAnsi="Century Gothic"/>
          <w:b/>
          <w:color w:val="215E99" w:themeColor="text2" w:themeTint="BF"/>
          <w:sz w:val="32"/>
          <w:szCs w:val="32"/>
        </w:rPr>
        <w:t>Confidentialité</w:t>
      </w:r>
    </w:p>
    <w:p w14:paraId="2DF761B4" w14:textId="77777777" w:rsidR="00C31B62" w:rsidRPr="00EE6A9D" w:rsidRDefault="00C31B62" w:rsidP="00FD3AEA">
      <w:pPr>
        <w:tabs>
          <w:tab w:val="left" w:pos="426"/>
        </w:tabs>
        <w:spacing w:after="0" w:line="240" w:lineRule="auto"/>
        <w:jc w:val="both"/>
        <w:rPr>
          <w:rFonts w:ascii="Century Gothic" w:eastAsiaTheme="minorEastAsia" w:hAnsi="Century Gothic"/>
          <w:b/>
          <w:color w:val="215E99" w:themeColor="text2" w:themeTint="BF"/>
          <w:sz w:val="10"/>
          <w:szCs w:val="10"/>
        </w:rPr>
      </w:pPr>
    </w:p>
    <w:p w14:paraId="6257C891" w14:textId="4689CC7E" w:rsidR="005F735E" w:rsidRPr="00EE6A9D" w:rsidRDefault="005F735E" w:rsidP="00FD3AEA">
      <w:p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Tous les renseignements relatifs à une plainte ainsi que l’identité des personnes impliquées sont traités confidentiellement par toutes les parties concernées, à moins que ces renseignements ne soient nécessaires au traitement de la plainte ou à l’imposition de sanctions ou encore que vous autorisiez sa divulgation dans le cadre de l’enquête. Il faut toutefois comprendre que pour pouvoir agir, les</w:t>
      </w:r>
      <w:r w:rsidR="00E23C59" w:rsidRPr="00EE6A9D">
        <w:rPr>
          <w:rFonts w:ascii="Century Gothic" w:eastAsiaTheme="minorEastAsia" w:hAnsi="Century Gothic"/>
          <w:color w:val="215E99" w:themeColor="text2" w:themeTint="BF"/>
          <w:sz w:val="20"/>
          <w:szCs w:val="20"/>
        </w:rPr>
        <w:t xml:space="preserve"> </w:t>
      </w:r>
      <w:r w:rsidRPr="00EE6A9D">
        <w:rPr>
          <w:rFonts w:ascii="Century Gothic" w:eastAsiaTheme="minorEastAsia" w:hAnsi="Century Gothic"/>
          <w:color w:val="215E99" w:themeColor="text2" w:themeTint="BF"/>
          <w:sz w:val="20"/>
          <w:szCs w:val="20"/>
        </w:rPr>
        <w:t xml:space="preserve">personnes responsables doivent faire enquête et que parfois certaines situations feront en sorte de vous identifier sans que la mention de votre nom soit requise. </w:t>
      </w:r>
    </w:p>
    <w:p w14:paraId="57468CDB" w14:textId="77777777" w:rsidR="00D00FE1" w:rsidRPr="00EE6A9D" w:rsidRDefault="00D00FE1" w:rsidP="00FD3AEA">
      <w:pPr>
        <w:spacing w:after="0" w:line="240" w:lineRule="auto"/>
        <w:jc w:val="both"/>
        <w:rPr>
          <w:rFonts w:ascii="Century Gothic" w:eastAsiaTheme="minorEastAsia" w:hAnsi="Century Gothic"/>
          <w:color w:val="215E99" w:themeColor="text2" w:themeTint="BF"/>
          <w:sz w:val="20"/>
          <w:szCs w:val="20"/>
        </w:rPr>
      </w:pPr>
    </w:p>
    <w:p w14:paraId="6E1E1340" w14:textId="627F25B3" w:rsidR="00FB3291" w:rsidRPr="00EE6A9D" w:rsidRDefault="005F735E" w:rsidP="00FD3AEA">
      <w:pPr>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Lors de l’enquête et des rencontres de suivis, nous utilisons des locaux qui sont fermés à la vue des autres élèves ainsi qu’au son.  Les élèves sont retirés discrètement de leur groupe au besoin.</w:t>
      </w:r>
      <w:r w:rsidR="00B85CCB" w:rsidRPr="00EE6A9D">
        <w:rPr>
          <w:rFonts w:ascii="Century Gothic" w:eastAsiaTheme="minorEastAsia" w:hAnsi="Century Gothic"/>
          <w:color w:val="215E99" w:themeColor="text2" w:themeTint="BF"/>
          <w:sz w:val="20"/>
          <w:szCs w:val="20"/>
        </w:rPr>
        <w:t xml:space="preserve">  </w:t>
      </w:r>
      <w:r w:rsidRPr="00EE6A9D">
        <w:rPr>
          <w:rFonts w:ascii="Century Gothic" w:eastAsiaTheme="minorEastAsia" w:hAnsi="Century Gothic"/>
          <w:color w:val="215E99" w:themeColor="text2" w:themeTint="BF"/>
          <w:sz w:val="20"/>
          <w:szCs w:val="20"/>
        </w:rPr>
        <w:t>Une fois l’intervention complétée, seuls les membres du personnel concernés par les élèves impliqués seront informés afin d’assurer un suivi.</w:t>
      </w:r>
    </w:p>
    <w:p w14:paraId="2D1C0A1D" w14:textId="77777777" w:rsidR="00065E1B" w:rsidRPr="00EE6A9D" w:rsidRDefault="00065E1B" w:rsidP="00FD3AEA">
      <w:pPr>
        <w:spacing w:after="0" w:line="240" w:lineRule="auto"/>
        <w:jc w:val="both"/>
        <w:rPr>
          <w:rFonts w:ascii="Century Gothic" w:hAnsi="Century Gothic"/>
          <w:b/>
          <w:color w:val="215E99" w:themeColor="text2" w:themeTint="BF"/>
          <w:sz w:val="16"/>
          <w:szCs w:val="16"/>
          <w:u w:val="single"/>
        </w:rPr>
      </w:pPr>
    </w:p>
    <w:p w14:paraId="435E5D96" w14:textId="77777777" w:rsidR="00340595" w:rsidRPr="00EE6A9D" w:rsidRDefault="00340595" w:rsidP="00FD3AEA">
      <w:pPr>
        <w:spacing w:after="0" w:line="240" w:lineRule="auto"/>
        <w:jc w:val="both"/>
        <w:rPr>
          <w:rFonts w:ascii="Century Gothic" w:hAnsi="Century Gothic"/>
          <w:b/>
          <w:color w:val="215E99" w:themeColor="text2" w:themeTint="BF"/>
          <w:sz w:val="16"/>
          <w:szCs w:val="16"/>
          <w:u w:val="single"/>
        </w:rPr>
      </w:pPr>
    </w:p>
    <w:p w14:paraId="379D49FF" w14:textId="2F1CD2C9" w:rsidR="006710C4" w:rsidRPr="00EE6A9D" w:rsidRDefault="006710C4" w:rsidP="00FD3AEA">
      <w:pPr>
        <w:tabs>
          <w:tab w:val="left" w:pos="426"/>
        </w:tabs>
        <w:spacing w:after="0" w:line="240" w:lineRule="auto"/>
        <w:jc w:val="both"/>
        <w:rPr>
          <w:rFonts w:ascii="Century Gothic" w:hAnsi="Century Gothic"/>
          <w:b/>
          <w:color w:val="215E99" w:themeColor="text2" w:themeTint="BF"/>
          <w:sz w:val="10"/>
          <w:szCs w:val="10"/>
          <w:u w:val="single"/>
        </w:rPr>
      </w:pPr>
      <w:r w:rsidRPr="00EE6A9D">
        <w:rPr>
          <w:rFonts w:ascii="Century Gothic" w:hAnsi="Century Gothic"/>
          <w:b/>
          <w:color w:val="215E99" w:themeColor="text2" w:themeTint="BF"/>
          <w:u w:val="single"/>
        </w:rPr>
        <w:t>Mesures visant</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à</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assurer</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la</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confidentialité</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de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tout</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signalement</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et</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de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toute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plainte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concernant</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un acte de violence à caractère sexuel</w:t>
      </w:r>
    </w:p>
    <w:p w14:paraId="7B2A73EE" w14:textId="77777777" w:rsidR="00C31B62" w:rsidRPr="00EE6A9D" w:rsidRDefault="00C31B62" w:rsidP="00FD3AEA">
      <w:pPr>
        <w:tabs>
          <w:tab w:val="left" w:pos="426"/>
        </w:tabs>
        <w:spacing w:after="0" w:line="240" w:lineRule="auto"/>
        <w:jc w:val="both"/>
        <w:rPr>
          <w:rFonts w:ascii="Century Gothic" w:eastAsiaTheme="minorEastAsia" w:hAnsi="Century Gothic"/>
          <w:color w:val="215E99" w:themeColor="text2" w:themeTint="BF"/>
          <w:sz w:val="10"/>
          <w:szCs w:val="10"/>
        </w:rPr>
      </w:pPr>
    </w:p>
    <w:p w14:paraId="1F81B190" w14:textId="77777777" w:rsidR="00D814AF" w:rsidRPr="00EE6A9D" w:rsidRDefault="009309E9" w:rsidP="00FD3AEA">
      <w:pPr>
        <w:tabs>
          <w:tab w:val="left" w:pos="426"/>
        </w:tabs>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La notion de confidentialité comporte certaines particularités en cas de violence à caractère sexuel. Notamment, tout non-respect de la confidentialité pourrait nuire à l’enquête policière et à la récolte de preuve.</w:t>
      </w:r>
    </w:p>
    <w:p w14:paraId="6D6854CC" w14:textId="77777777" w:rsidR="00D814AF" w:rsidRPr="00EE6A9D" w:rsidRDefault="00D814AF" w:rsidP="00FD3AEA">
      <w:pPr>
        <w:tabs>
          <w:tab w:val="left" w:pos="426"/>
        </w:tabs>
        <w:spacing w:after="0" w:line="240" w:lineRule="auto"/>
        <w:jc w:val="both"/>
        <w:rPr>
          <w:rFonts w:ascii="Century Gothic" w:eastAsiaTheme="minorEastAsia" w:hAnsi="Century Gothic"/>
          <w:color w:val="215E99" w:themeColor="text2" w:themeTint="BF"/>
          <w:sz w:val="20"/>
          <w:szCs w:val="20"/>
        </w:rPr>
      </w:pPr>
    </w:p>
    <w:p w14:paraId="223BA5F9" w14:textId="25457CD6" w:rsidR="00333824" w:rsidRPr="00EE6A9D" w:rsidRDefault="00D814AF" w:rsidP="00FD3AEA">
      <w:pPr>
        <w:spacing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De plus, d</w:t>
      </w:r>
      <w:r w:rsidR="009309E9" w:rsidRPr="00EE6A9D">
        <w:rPr>
          <w:rFonts w:ascii="Century Gothic" w:eastAsiaTheme="minorEastAsia" w:hAnsi="Century Gothic"/>
          <w:color w:val="215E99" w:themeColor="text2" w:themeTint="BF"/>
          <w:sz w:val="20"/>
          <w:szCs w:val="20"/>
        </w:rPr>
        <w:t>e nombreuses fausses croyances subsistent concernant la violence à caractère sexuel et tout non-respect de la confidentialité pourrait entraîner une stigmatisation et d’autres répercussions négatives pour les personnes impliquées.</w:t>
      </w:r>
      <w:r w:rsidR="006E6B1F" w:rsidRPr="00EE6A9D">
        <w:rPr>
          <w:rFonts w:ascii="Century Gothic" w:eastAsiaTheme="minorEastAsia" w:hAnsi="Century Gothic"/>
          <w:color w:val="215E99" w:themeColor="text2" w:themeTint="BF"/>
          <w:sz w:val="20"/>
          <w:szCs w:val="20"/>
        </w:rPr>
        <w:t xml:space="preserve">  La confidentialité doit donc être respectée par tout membre du personnel scolaire même s’il n’est pas tenu au secret professionnel.</w:t>
      </w:r>
      <w:r w:rsidR="00333824" w:rsidRPr="00EE6A9D">
        <w:rPr>
          <w:rFonts w:ascii="Century Gothic" w:eastAsiaTheme="minorEastAsia" w:hAnsi="Century Gothic"/>
          <w:color w:val="215E99" w:themeColor="text2" w:themeTint="BF"/>
          <w:sz w:val="20"/>
          <w:szCs w:val="20"/>
        </w:rPr>
        <w:t xml:space="preserve">  Cependant, </w:t>
      </w:r>
      <w:r w:rsidR="00333824" w:rsidRPr="00EE6A9D">
        <w:rPr>
          <w:rFonts w:ascii="Century Gothic" w:hAnsi="Century Gothic"/>
          <w:color w:val="215E99" w:themeColor="text2" w:themeTint="BF"/>
          <w:sz w:val="20"/>
          <w:szCs w:val="20"/>
        </w:rPr>
        <w:t>selon la Loi sur la protection de la jeunesse (RLRQ, chapitre</w:t>
      </w:r>
      <w:r w:rsidR="00333824" w:rsidRPr="00EE6A9D">
        <w:rPr>
          <w:rFonts w:ascii="Century Gothic" w:hAnsi="Century Gothic"/>
          <w:color w:val="215E99" w:themeColor="text2" w:themeTint="BF"/>
          <w:spacing w:val="-2"/>
          <w:sz w:val="20"/>
          <w:szCs w:val="20"/>
        </w:rPr>
        <w:t xml:space="preserve"> </w:t>
      </w:r>
      <w:r w:rsidR="00333824" w:rsidRPr="00EE6A9D">
        <w:rPr>
          <w:rFonts w:ascii="Century Gothic" w:hAnsi="Century Gothic"/>
          <w:color w:val="215E99" w:themeColor="text2" w:themeTint="BF"/>
          <w:sz w:val="20"/>
          <w:szCs w:val="20"/>
        </w:rPr>
        <w:t>P-34.1, ci-après «</w:t>
      </w:r>
      <w:r w:rsidR="00333824" w:rsidRPr="00EE6A9D">
        <w:rPr>
          <w:rFonts w:ascii="Century Gothic" w:hAnsi="Century Gothic"/>
          <w:color w:val="215E99" w:themeColor="text2" w:themeTint="BF"/>
          <w:spacing w:val="-2"/>
          <w:sz w:val="20"/>
          <w:szCs w:val="20"/>
        </w:rPr>
        <w:t xml:space="preserve"> </w:t>
      </w:r>
      <w:r w:rsidR="00333824" w:rsidRPr="00EE6A9D">
        <w:rPr>
          <w:rFonts w:ascii="Century Gothic" w:hAnsi="Century Gothic"/>
          <w:color w:val="215E99" w:themeColor="text2" w:themeTint="BF"/>
          <w:sz w:val="20"/>
          <w:szCs w:val="20"/>
        </w:rPr>
        <w:t>LPJ</w:t>
      </w:r>
      <w:r w:rsidR="00333824" w:rsidRPr="00EE6A9D">
        <w:rPr>
          <w:rFonts w:ascii="Century Gothic" w:hAnsi="Century Gothic"/>
          <w:color w:val="215E99" w:themeColor="text2" w:themeTint="BF"/>
          <w:spacing w:val="-2"/>
          <w:sz w:val="20"/>
          <w:szCs w:val="20"/>
        </w:rPr>
        <w:t xml:space="preserve"> </w:t>
      </w:r>
      <w:r w:rsidR="00333824" w:rsidRPr="00EE6A9D">
        <w:rPr>
          <w:rFonts w:ascii="Century Gothic" w:hAnsi="Century Gothic"/>
          <w:color w:val="215E99" w:themeColor="text2" w:themeTint="BF"/>
          <w:sz w:val="20"/>
          <w:szCs w:val="20"/>
        </w:rPr>
        <w:t>»), une violation du secret professionnel est justifiée lorsqu’une personne s’adresse à la DPJ pour effectuer un signalement. Il est à noter que l’obligation de signaler à la DPJ toutes les situations d’abus sexuels commis envers</w:t>
      </w:r>
      <w:r w:rsidR="009B40D1" w:rsidRPr="00EE6A9D">
        <w:rPr>
          <w:rFonts w:ascii="Century Gothic" w:hAnsi="Century Gothic"/>
          <w:color w:val="215E99" w:themeColor="text2" w:themeTint="BF"/>
          <w:sz w:val="20"/>
          <w:szCs w:val="20"/>
        </w:rPr>
        <w:t xml:space="preserve"> l</w:t>
      </w:r>
      <w:r w:rsidR="00333824" w:rsidRPr="00EE6A9D">
        <w:rPr>
          <w:rFonts w:ascii="Century Gothic" w:hAnsi="Century Gothic"/>
          <w:color w:val="215E99" w:themeColor="text2" w:themeTint="BF"/>
          <w:sz w:val="20"/>
          <w:szCs w:val="20"/>
        </w:rPr>
        <w:t>es enfants et des adolescents s’applique même aux personnes liées par le secret professionnel, sauf exception</w:t>
      </w:r>
      <w:r w:rsidR="00333824" w:rsidRPr="00EE6A9D">
        <w:rPr>
          <w:rFonts w:ascii="Century Gothic" w:hAnsi="Century Gothic"/>
          <w:color w:val="215E99" w:themeColor="text2" w:themeTint="BF"/>
          <w:spacing w:val="40"/>
          <w:sz w:val="20"/>
          <w:szCs w:val="20"/>
        </w:rPr>
        <w:t xml:space="preserve"> </w:t>
      </w:r>
      <w:r w:rsidR="00333824" w:rsidRPr="00EE6A9D">
        <w:rPr>
          <w:rFonts w:ascii="Century Gothic" w:hAnsi="Century Gothic"/>
          <w:color w:val="215E99" w:themeColor="text2" w:themeTint="BF"/>
          <w:sz w:val="20"/>
          <w:szCs w:val="20"/>
        </w:rPr>
        <w:t>(LPJ,</w:t>
      </w:r>
      <w:r w:rsidR="00333824" w:rsidRPr="00EE6A9D">
        <w:rPr>
          <w:rFonts w:ascii="Century Gothic" w:hAnsi="Century Gothic"/>
          <w:color w:val="215E99" w:themeColor="text2" w:themeTint="BF"/>
          <w:spacing w:val="40"/>
          <w:sz w:val="20"/>
          <w:szCs w:val="20"/>
        </w:rPr>
        <w:t xml:space="preserve"> </w:t>
      </w:r>
      <w:r w:rsidR="00333824" w:rsidRPr="00EE6A9D">
        <w:rPr>
          <w:rFonts w:ascii="Century Gothic" w:hAnsi="Century Gothic"/>
          <w:color w:val="215E99" w:themeColor="text2" w:themeTint="BF"/>
          <w:sz w:val="20"/>
          <w:szCs w:val="20"/>
        </w:rPr>
        <w:t>art. 41).</w:t>
      </w:r>
    </w:p>
    <w:p w14:paraId="761C9005" w14:textId="136687FE" w:rsidR="00F53C45" w:rsidRPr="00EE6A9D" w:rsidRDefault="00F53C45" w:rsidP="00FD3AEA">
      <w:pPr>
        <w:spacing w:after="0"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Lors de l’enquête et des rencontres de suivis, nous utilisons des locaux qui sont fermés à la vue des autres élèves ainsi qu’au son.  Les élèves sont retirés discrètement de leur groupe au besoin.</w:t>
      </w:r>
      <w:r w:rsidR="00EF307A" w:rsidRPr="00EE6A9D">
        <w:rPr>
          <w:rFonts w:ascii="Century Gothic" w:eastAsiaTheme="minorEastAsia" w:hAnsi="Century Gothic"/>
          <w:color w:val="215E99" w:themeColor="text2" w:themeTint="BF"/>
          <w:sz w:val="20"/>
          <w:szCs w:val="20"/>
        </w:rPr>
        <w:t xml:space="preserve">  Aucun appel d’élève n’est fait devant tous ou encore par l’entremise </w:t>
      </w:r>
      <w:r w:rsidR="000F5366" w:rsidRPr="00EE6A9D">
        <w:rPr>
          <w:rFonts w:ascii="Century Gothic" w:eastAsiaTheme="minorEastAsia" w:hAnsi="Century Gothic"/>
          <w:color w:val="215E99" w:themeColor="text2" w:themeTint="BF"/>
          <w:sz w:val="20"/>
          <w:szCs w:val="20"/>
        </w:rPr>
        <w:t>d’émetteur radio.</w:t>
      </w:r>
      <w:r w:rsidRPr="00EE6A9D">
        <w:rPr>
          <w:rFonts w:ascii="Century Gothic" w:eastAsiaTheme="minorEastAsia" w:hAnsi="Century Gothic"/>
          <w:color w:val="215E99" w:themeColor="text2" w:themeTint="BF"/>
          <w:sz w:val="20"/>
          <w:szCs w:val="20"/>
        </w:rPr>
        <w:t xml:space="preserve">  Une fois l’intervention complétée, seuls les membres du personnel concernés par les élèves impliqués seront informés afin d’assurer un suivi.</w:t>
      </w:r>
      <w:r w:rsidR="00DF5B25" w:rsidRPr="00EE6A9D">
        <w:rPr>
          <w:rFonts w:ascii="Century Gothic" w:eastAsiaTheme="minorEastAsia" w:hAnsi="Century Gothic"/>
          <w:color w:val="215E99" w:themeColor="text2" w:themeTint="BF"/>
          <w:sz w:val="20"/>
          <w:szCs w:val="20"/>
        </w:rPr>
        <w:t xml:space="preserve"> </w:t>
      </w:r>
      <w:r w:rsidR="000F5366" w:rsidRPr="00EE6A9D">
        <w:rPr>
          <w:rFonts w:ascii="Century Gothic" w:eastAsiaTheme="minorEastAsia" w:hAnsi="Century Gothic"/>
          <w:color w:val="215E99" w:themeColor="text2" w:themeTint="BF"/>
          <w:sz w:val="20"/>
          <w:szCs w:val="20"/>
        </w:rPr>
        <w:t xml:space="preserve"> </w:t>
      </w:r>
      <w:r w:rsidR="00DB7A82" w:rsidRPr="00EE6A9D">
        <w:rPr>
          <w:rFonts w:ascii="Century Gothic" w:eastAsiaTheme="minorEastAsia" w:hAnsi="Century Gothic"/>
          <w:color w:val="215E99" w:themeColor="text2" w:themeTint="BF"/>
          <w:sz w:val="20"/>
          <w:szCs w:val="20"/>
        </w:rPr>
        <w:t>Seules les informations nécessaires sont conservées dans un fichier</w:t>
      </w:r>
      <w:r w:rsidR="00A32594" w:rsidRPr="00EE6A9D">
        <w:rPr>
          <w:rFonts w:ascii="Century Gothic" w:eastAsiaTheme="minorEastAsia" w:hAnsi="Century Gothic"/>
          <w:color w:val="215E99" w:themeColor="text2" w:themeTint="BF"/>
          <w:sz w:val="20"/>
          <w:szCs w:val="20"/>
        </w:rPr>
        <w:t xml:space="preserve"> que seule la direction peut avoir accès.</w:t>
      </w:r>
    </w:p>
    <w:p w14:paraId="1A1057FD" w14:textId="6C2C4EDB" w:rsidR="005D3294" w:rsidRPr="00EE6A9D" w:rsidRDefault="005D3294" w:rsidP="00FD3AEA">
      <w:pPr>
        <w:spacing w:after="0" w:line="240" w:lineRule="auto"/>
        <w:jc w:val="both"/>
        <w:rPr>
          <w:rFonts w:ascii="Century Gothic" w:eastAsiaTheme="minorEastAsia" w:hAnsi="Century Gothic"/>
          <w:color w:val="215E99" w:themeColor="text2" w:themeTint="BF"/>
          <w:sz w:val="16"/>
          <w:szCs w:val="16"/>
        </w:rPr>
      </w:pPr>
    </w:p>
    <w:p w14:paraId="412CB4CF" w14:textId="65AAB1F6" w:rsidR="002E0A3C" w:rsidRPr="00EE6A9D" w:rsidRDefault="002E0A3C" w:rsidP="00FD3AEA">
      <w:pPr>
        <w:tabs>
          <w:tab w:val="left" w:pos="426"/>
        </w:tabs>
        <w:spacing w:after="0" w:line="240" w:lineRule="auto"/>
        <w:jc w:val="both"/>
        <w:rPr>
          <w:rFonts w:ascii="Century Gothic" w:hAnsi="Century Gothic"/>
          <w:color w:val="215E99" w:themeColor="text2" w:themeTint="BF"/>
          <w:sz w:val="16"/>
          <w:szCs w:val="16"/>
        </w:rPr>
      </w:pPr>
    </w:p>
    <w:p w14:paraId="15E3F5AD" w14:textId="71988629" w:rsidR="00534279" w:rsidRPr="00EE6A9D" w:rsidRDefault="00032437" w:rsidP="00FD3AEA">
      <w:pPr>
        <w:pStyle w:val="Titre3"/>
        <w:spacing w:before="0" w:after="0" w:line="240" w:lineRule="auto"/>
        <w:jc w:val="both"/>
        <w:rPr>
          <w:rFonts w:ascii="Century Gothic" w:hAnsi="Century Gothic"/>
          <w:b/>
          <w:color w:val="215E99" w:themeColor="text2" w:themeTint="BF"/>
          <w:sz w:val="10"/>
          <w:szCs w:val="10"/>
        </w:rPr>
      </w:pPr>
      <w:r w:rsidRPr="00EE6A9D">
        <w:rPr>
          <w:rFonts w:ascii="Century Gothic" w:hAnsi="Century Gothic"/>
          <w:b/>
          <w:color w:val="215E99" w:themeColor="text2" w:themeTint="BF"/>
          <w:sz w:val="32"/>
          <w:szCs w:val="32"/>
        </w:rPr>
        <w:t>Actions à entreprendre</w:t>
      </w:r>
    </w:p>
    <w:p w14:paraId="79BAF032" w14:textId="77777777" w:rsidR="00F73615" w:rsidRPr="00EE6A9D" w:rsidRDefault="00F73615" w:rsidP="00FD3AEA">
      <w:pPr>
        <w:pStyle w:val="TableParagraph"/>
        <w:jc w:val="both"/>
        <w:rPr>
          <w:rFonts w:ascii="Century Gothic" w:hAnsi="Century Gothic"/>
          <w:color w:val="215E99" w:themeColor="text2" w:themeTint="BF"/>
          <w:sz w:val="10"/>
          <w:szCs w:val="10"/>
        </w:rPr>
      </w:pPr>
    </w:p>
    <w:p w14:paraId="6F33405D" w14:textId="4A715AF3" w:rsidR="008F0390" w:rsidRPr="00EE6A9D" w:rsidRDefault="008F0390" w:rsidP="00FD3AEA">
      <w:pPr>
        <w:pStyle w:val="TableParagraph"/>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Le</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directeur</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de</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l’établissement</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d’enseignement</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qui</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est</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saisi</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d’une</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plainte</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concernant</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un</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acte d’intimidation/cyberintimidation ou de violence doit, après avoir considéré l’intérêt des élèves directement impliqués, communiquer promptement avec leurs parents afin de les informer des mesures prévues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dans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plan</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lutte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contre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l’intimidation/cyberintimidation</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et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la</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violence.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Il</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doit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également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les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informer de leur droit de demander l’assistance de la personne qui a été désignée spécialement à cette fin (LIP, art. 96.12) soit :</w:t>
      </w:r>
    </w:p>
    <w:p w14:paraId="1C391A69" w14:textId="77777777" w:rsidR="008F0390" w:rsidRPr="00EE6A9D" w:rsidRDefault="008F0390" w:rsidP="00FD3AEA">
      <w:pPr>
        <w:pStyle w:val="TableParagraph"/>
        <w:jc w:val="both"/>
        <w:rPr>
          <w:rFonts w:ascii="Century Gothic" w:hAnsi="Century Gothic"/>
          <w:color w:val="215E99" w:themeColor="text2" w:themeTint="BF"/>
          <w:sz w:val="10"/>
          <w:szCs w:val="10"/>
        </w:rPr>
      </w:pPr>
    </w:p>
    <w:p w14:paraId="55B6F3E7" w14:textId="77777777" w:rsidR="008F0390" w:rsidRPr="00EE6A9D" w:rsidRDefault="008F0390" w:rsidP="00FD3AEA">
      <w:pPr>
        <w:pStyle w:val="TableParagraph"/>
        <w:numPr>
          <w:ilvl w:val="0"/>
          <w:numId w:val="13"/>
        </w:numPr>
        <w:spacing w:before="42"/>
        <w:ind w:left="851"/>
        <w:jc w:val="both"/>
        <w:rPr>
          <w:rFonts w:ascii="Century Gothic" w:hAnsi="Century Gothic"/>
          <w:color w:val="215E99" w:themeColor="text2" w:themeTint="BF"/>
          <w:sz w:val="20"/>
          <w:szCs w:val="20"/>
        </w:rPr>
      </w:pPr>
      <w:r w:rsidRPr="00EE6A9D">
        <w:rPr>
          <w:rFonts w:ascii="Century Gothic" w:hAnsi="Century Gothic"/>
          <w:color w:val="215E99" w:themeColor="text2" w:themeTint="BF"/>
          <w:spacing w:val="-10"/>
          <w:sz w:val="20"/>
          <w:szCs w:val="20"/>
        </w:rPr>
        <w:t>Mark Passaretti</w:t>
      </w:r>
    </w:p>
    <w:p w14:paraId="66B7C2E0" w14:textId="77777777" w:rsidR="008F0390" w:rsidRPr="00EE6A9D" w:rsidRDefault="008F0390" w:rsidP="00FD3AEA">
      <w:pPr>
        <w:pStyle w:val="TableParagraph"/>
        <w:spacing w:before="42"/>
        <w:ind w:left="851" w:hanging="360"/>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b/>
      </w:r>
      <w:hyperlink r:id="rId17" w:history="1">
        <w:r w:rsidRPr="00EE6A9D">
          <w:rPr>
            <w:rStyle w:val="Lienhypertexte"/>
            <w:rFonts w:ascii="Century Gothic" w:hAnsi="Century Gothic"/>
            <w:color w:val="215E99" w:themeColor="text2" w:themeTint="BF"/>
            <w:sz w:val="20"/>
            <w:szCs w:val="20"/>
          </w:rPr>
          <w:t>mpassaretti@academielouispasteur.com</w:t>
        </w:r>
      </w:hyperlink>
    </w:p>
    <w:p w14:paraId="32BC0309" w14:textId="77777777" w:rsidR="008F0390" w:rsidRPr="00EE6A9D" w:rsidRDefault="008F0390" w:rsidP="00FD3AEA">
      <w:pPr>
        <w:pStyle w:val="TableParagraph"/>
        <w:ind w:left="851" w:hanging="360"/>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b/>
        <w:t>514-322-6123</w:t>
      </w:r>
    </w:p>
    <w:p w14:paraId="418DA802" w14:textId="77777777" w:rsidR="008F0390" w:rsidRPr="00EE6A9D" w:rsidRDefault="008F0390" w:rsidP="00FD3AEA">
      <w:pPr>
        <w:spacing w:after="0" w:line="240" w:lineRule="auto"/>
        <w:rPr>
          <w:rFonts w:ascii="Century Gothic" w:hAnsi="Century Gothic"/>
          <w:color w:val="215E99" w:themeColor="text2" w:themeTint="BF"/>
          <w:sz w:val="20"/>
          <w:szCs w:val="20"/>
        </w:rPr>
      </w:pPr>
    </w:p>
    <w:p w14:paraId="3C298A95" w14:textId="5950E84E" w:rsidR="001374BB" w:rsidRPr="00EE6A9D" w:rsidRDefault="002C30B6" w:rsidP="00FD3AEA">
      <w:pPr>
        <w:tabs>
          <w:tab w:val="left" w:pos="426"/>
        </w:tabs>
        <w:spacing w:after="0" w:line="240" w:lineRule="auto"/>
        <w:jc w:val="both"/>
        <w:rPr>
          <w:rFonts w:ascii="Century Gothic" w:hAnsi="Century Gothic"/>
          <w:b/>
          <w:color w:val="215E99" w:themeColor="text2" w:themeTint="BF"/>
          <w:spacing w:val="-2"/>
          <w:sz w:val="10"/>
          <w:szCs w:val="10"/>
          <w:u w:val="single"/>
        </w:rPr>
      </w:pPr>
      <w:r w:rsidRPr="00EE6A9D">
        <w:rPr>
          <w:rFonts w:ascii="Century Gothic" w:hAnsi="Century Gothic"/>
          <w:b/>
          <w:color w:val="215E99" w:themeColor="text2" w:themeTint="BF"/>
          <w:sz w:val="20"/>
          <w:szCs w:val="20"/>
          <w:u w:val="single"/>
        </w:rPr>
        <w:t>Actions que le membre du personnel témoin direct ou confident</w:t>
      </w:r>
      <w:r w:rsidRPr="00EE6A9D">
        <w:rPr>
          <w:rFonts w:ascii="Century Gothic" w:hAnsi="Century Gothic"/>
          <w:b/>
          <w:color w:val="215E99" w:themeColor="text2" w:themeTint="BF"/>
          <w:spacing w:val="-13"/>
          <w:sz w:val="20"/>
          <w:szCs w:val="20"/>
          <w:u w:val="single"/>
        </w:rPr>
        <w:t xml:space="preserve"> </w:t>
      </w:r>
      <w:r w:rsidRPr="00EE6A9D">
        <w:rPr>
          <w:rFonts w:ascii="Century Gothic" w:hAnsi="Century Gothic"/>
          <w:b/>
          <w:color w:val="215E99" w:themeColor="text2" w:themeTint="BF"/>
          <w:sz w:val="20"/>
          <w:szCs w:val="20"/>
          <w:u w:val="single"/>
        </w:rPr>
        <w:t xml:space="preserve">doit </w:t>
      </w:r>
      <w:r w:rsidRPr="00EE6A9D">
        <w:rPr>
          <w:rFonts w:ascii="Century Gothic" w:hAnsi="Century Gothic"/>
          <w:b/>
          <w:color w:val="215E99" w:themeColor="text2" w:themeTint="BF"/>
          <w:spacing w:val="-2"/>
          <w:sz w:val="20"/>
          <w:szCs w:val="20"/>
          <w:u w:val="single"/>
        </w:rPr>
        <w:t>entreprendre</w:t>
      </w:r>
    </w:p>
    <w:p w14:paraId="1FFB4325" w14:textId="77777777" w:rsidR="00F73615" w:rsidRPr="00EE6A9D" w:rsidRDefault="00F73615" w:rsidP="00FD3AEA">
      <w:pPr>
        <w:tabs>
          <w:tab w:val="left" w:pos="426"/>
        </w:tabs>
        <w:spacing w:after="0" w:line="240" w:lineRule="auto"/>
        <w:jc w:val="both"/>
        <w:rPr>
          <w:rFonts w:ascii="Century Gothic" w:eastAsiaTheme="minorEastAsia" w:hAnsi="Century Gothic"/>
          <w:color w:val="215E99" w:themeColor="text2" w:themeTint="BF"/>
          <w:sz w:val="10"/>
          <w:szCs w:val="10"/>
        </w:rPr>
      </w:pPr>
    </w:p>
    <w:p w14:paraId="520323A8" w14:textId="3BED4BF9" w:rsidR="00D00FE1" w:rsidRPr="00EE6A9D" w:rsidRDefault="00D00FE1" w:rsidP="00FD3AEA">
      <w:pPr>
        <w:pStyle w:val="TableParagraph"/>
        <w:numPr>
          <w:ilvl w:val="0"/>
          <w:numId w:val="12"/>
        </w:numPr>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S’assurer de l’état de la victime.</w:t>
      </w:r>
    </w:p>
    <w:p w14:paraId="212B1B0F" w14:textId="3994CDDA" w:rsidR="00D00FE1" w:rsidRPr="00EE6A9D" w:rsidRDefault="00D00FE1" w:rsidP="00FD3AEA">
      <w:pPr>
        <w:pStyle w:val="TableParagraph"/>
        <w:numPr>
          <w:ilvl w:val="0"/>
          <w:numId w:val="12"/>
        </w:numPr>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Mettre fin au comportement.</w:t>
      </w:r>
    </w:p>
    <w:p w14:paraId="3718BC22" w14:textId="48968899" w:rsidR="00C856A5" w:rsidRPr="00EE6A9D" w:rsidRDefault="00C856A5" w:rsidP="00FD3AEA">
      <w:pPr>
        <w:pStyle w:val="TableParagraph"/>
        <w:numPr>
          <w:ilvl w:val="0"/>
          <w:numId w:val="12"/>
        </w:numPr>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Recueillir les informations.</w:t>
      </w:r>
    </w:p>
    <w:p w14:paraId="6DCDEEE2" w14:textId="5C2652DC" w:rsidR="00C856A5" w:rsidRPr="00EE6A9D" w:rsidRDefault="00C856A5" w:rsidP="00FD3AEA">
      <w:pPr>
        <w:pStyle w:val="TableParagraph"/>
        <w:numPr>
          <w:ilvl w:val="0"/>
          <w:numId w:val="12"/>
        </w:numPr>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Transmettre les informations à la direction ou aux TES pour une prise en charge.</w:t>
      </w:r>
    </w:p>
    <w:p w14:paraId="286CBD26" w14:textId="6828FC40" w:rsidR="0016234F" w:rsidRPr="00EE6A9D" w:rsidRDefault="00C856A5" w:rsidP="00FD3AEA">
      <w:pPr>
        <w:pStyle w:val="TableParagraph"/>
        <w:numPr>
          <w:ilvl w:val="0"/>
          <w:numId w:val="12"/>
        </w:numPr>
        <w:jc w:val="both"/>
        <w:rPr>
          <w:rFonts w:ascii="Century Gothic" w:hAnsi="Century Gothic"/>
          <w:b/>
          <w:color w:val="215E99" w:themeColor="text2" w:themeTint="BF"/>
          <w:sz w:val="20"/>
          <w:szCs w:val="20"/>
          <w:u w:val="single"/>
        </w:rPr>
      </w:pPr>
      <w:r w:rsidRPr="00EE6A9D">
        <w:rPr>
          <w:rFonts w:ascii="Century Gothic" w:eastAsiaTheme="minorEastAsia" w:hAnsi="Century Gothic"/>
          <w:color w:val="215E99" w:themeColor="text2" w:themeTint="BF"/>
          <w:sz w:val="20"/>
          <w:szCs w:val="20"/>
        </w:rPr>
        <w:t>Se référer au protocole en tout temps</w:t>
      </w:r>
      <w:r w:rsidR="00C64D7B" w:rsidRPr="00EE6A9D">
        <w:rPr>
          <w:rFonts w:ascii="Century Gothic" w:eastAsiaTheme="minorEastAsia" w:hAnsi="Century Gothic"/>
          <w:color w:val="215E99" w:themeColor="text2" w:themeTint="BF"/>
          <w:sz w:val="20"/>
          <w:szCs w:val="20"/>
        </w:rPr>
        <w:t>.</w:t>
      </w:r>
    </w:p>
    <w:p w14:paraId="3964D001" w14:textId="77777777" w:rsidR="0016234F" w:rsidRPr="00EE6A9D" w:rsidRDefault="0016234F" w:rsidP="00FD3AEA">
      <w:pPr>
        <w:pStyle w:val="TableParagraph"/>
        <w:jc w:val="both"/>
        <w:rPr>
          <w:rFonts w:ascii="Century Gothic" w:hAnsi="Century Gothic"/>
          <w:b/>
          <w:color w:val="215E99" w:themeColor="text2" w:themeTint="BF"/>
          <w:sz w:val="20"/>
          <w:szCs w:val="20"/>
          <w:u w:val="single"/>
        </w:rPr>
      </w:pPr>
    </w:p>
    <w:p w14:paraId="3748503B" w14:textId="2ECA9DDD" w:rsidR="00B84B7C" w:rsidRPr="00EE6A9D" w:rsidRDefault="00075EF6" w:rsidP="00FD3AEA">
      <w:pPr>
        <w:spacing w:after="0" w:line="240" w:lineRule="auto"/>
        <w:rPr>
          <w:rFonts w:ascii="Century Gothic" w:hAnsi="Century Gothic"/>
          <w:b/>
          <w:color w:val="215E99" w:themeColor="text2" w:themeTint="BF"/>
          <w:spacing w:val="-2"/>
          <w:sz w:val="10"/>
          <w:szCs w:val="10"/>
          <w:u w:val="single"/>
        </w:rPr>
      </w:pPr>
      <w:r w:rsidRPr="00EE6A9D">
        <w:rPr>
          <w:rFonts w:ascii="Century Gothic" w:hAnsi="Century Gothic"/>
          <w:b/>
          <w:color w:val="215E99" w:themeColor="text2" w:themeTint="BF"/>
          <w:sz w:val="20"/>
          <w:szCs w:val="20"/>
          <w:u w:val="single"/>
        </w:rPr>
        <w:t>Actions</w:t>
      </w:r>
      <w:r w:rsidRPr="00EE6A9D">
        <w:rPr>
          <w:rFonts w:ascii="Century Gothic" w:hAnsi="Century Gothic"/>
          <w:b/>
          <w:color w:val="215E99" w:themeColor="text2" w:themeTint="BF"/>
          <w:spacing w:val="-13"/>
          <w:sz w:val="20"/>
          <w:szCs w:val="20"/>
          <w:u w:val="single"/>
        </w:rPr>
        <w:t xml:space="preserve"> </w:t>
      </w:r>
      <w:r w:rsidRPr="00EE6A9D">
        <w:rPr>
          <w:rFonts w:ascii="Century Gothic" w:hAnsi="Century Gothic"/>
          <w:b/>
          <w:color w:val="215E99" w:themeColor="text2" w:themeTint="BF"/>
          <w:sz w:val="20"/>
          <w:szCs w:val="20"/>
          <w:u w:val="single"/>
        </w:rPr>
        <w:t>que</w:t>
      </w:r>
      <w:r w:rsidRPr="00EE6A9D">
        <w:rPr>
          <w:rFonts w:ascii="Century Gothic" w:hAnsi="Century Gothic"/>
          <w:b/>
          <w:color w:val="215E99" w:themeColor="text2" w:themeTint="BF"/>
          <w:spacing w:val="-13"/>
          <w:sz w:val="20"/>
          <w:szCs w:val="20"/>
          <w:u w:val="single"/>
        </w:rPr>
        <w:t xml:space="preserve"> </w:t>
      </w:r>
      <w:r w:rsidRPr="00EE6A9D">
        <w:rPr>
          <w:rFonts w:ascii="Century Gothic" w:hAnsi="Century Gothic"/>
          <w:b/>
          <w:color w:val="215E99" w:themeColor="text2" w:themeTint="BF"/>
          <w:sz w:val="20"/>
          <w:szCs w:val="20"/>
          <w:u w:val="single"/>
        </w:rPr>
        <w:t>la</w:t>
      </w:r>
      <w:r w:rsidRPr="00EE6A9D">
        <w:rPr>
          <w:rFonts w:ascii="Century Gothic" w:hAnsi="Century Gothic"/>
          <w:b/>
          <w:color w:val="215E99" w:themeColor="text2" w:themeTint="BF"/>
          <w:spacing w:val="-13"/>
          <w:sz w:val="20"/>
          <w:szCs w:val="20"/>
          <w:u w:val="single"/>
        </w:rPr>
        <w:t xml:space="preserve"> </w:t>
      </w:r>
      <w:r w:rsidRPr="00EE6A9D">
        <w:rPr>
          <w:rFonts w:ascii="Century Gothic" w:hAnsi="Century Gothic"/>
          <w:b/>
          <w:color w:val="215E99" w:themeColor="text2" w:themeTint="BF"/>
          <w:sz w:val="20"/>
          <w:szCs w:val="20"/>
          <w:u w:val="single"/>
        </w:rPr>
        <w:t>personne responsable du suivi</w:t>
      </w:r>
      <w:r w:rsidRPr="00EE6A9D">
        <w:rPr>
          <w:rFonts w:ascii="Century Gothic" w:hAnsi="Century Gothic"/>
          <w:b/>
          <w:color w:val="215E99" w:themeColor="text2" w:themeTint="BF"/>
          <w:spacing w:val="40"/>
          <w:sz w:val="20"/>
          <w:szCs w:val="20"/>
          <w:u w:val="single"/>
        </w:rPr>
        <w:t xml:space="preserve"> </w:t>
      </w:r>
      <w:r w:rsidRPr="00EE6A9D">
        <w:rPr>
          <w:rFonts w:ascii="Century Gothic" w:hAnsi="Century Gothic"/>
          <w:b/>
          <w:color w:val="215E99" w:themeColor="text2" w:themeTint="BF"/>
          <w:sz w:val="20"/>
          <w:szCs w:val="20"/>
          <w:u w:val="single"/>
        </w:rPr>
        <w:t xml:space="preserve">(2e intervenant) doit </w:t>
      </w:r>
      <w:r w:rsidRPr="00EE6A9D">
        <w:rPr>
          <w:rFonts w:ascii="Century Gothic" w:hAnsi="Century Gothic"/>
          <w:b/>
          <w:color w:val="215E99" w:themeColor="text2" w:themeTint="BF"/>
          <w:spacing w:val="-2"/>
          <w:sz w:val="20"/>
          <w:szCs w:val="20"/>
          <w:u w:val="single"/>
        </w:rPr>
        <w:t>entreprendre</w:t>
      </w:r>
    </w:p>
    <w:p w14:paraId="406142EE" w14:textId="77777777" w:rsidR="00F73615" w:rsidRPr="00EE6A9D" w:rsidRDefault="00F73615" w:rsidP="00FD3AEA">
      <w:pPr>
        <w:spacing w:after="0" w:line="240" w:lineRule="auto"/>
        <w:rPr>
          <w:rFonts w:ascii="Century Gothic" w:eastAsia="Arial" w:hAnsi="Century Gothic" w:cs="Arial"/>
          <w:b/>
          <w:color w:val="215E99" w:themeColor="text2" w:themeTint="BF"/>
          <w:kern w:val="0"/>
          <w:sz w:val="10"/>
          <w:szCs w:val="10"/>
          <w:u w:val="single"/>
          <w:lang w:val="fr-FR"/>
          <w14:ligatures w14:val="none"/>
        </w:rPr>
      </w:pPr>
    </w:p>
    <w:p w14:paraId="7B68D146" w14:textId="590CF712" w:rsidR="00D00FE1" w:rsidRPr="00EE6A9D" w:rsidRDefault="00D00FE1" w:rsidP="00FD3AEA">
      <w:pPr>
        <w:pStyle w:val="TableParagraph"/>
        <w:numPr>
          <w:ilvl w:val="0"/>
          <w:numId w:val="16"/>
        </w:numPr>
        <w:tabs>
          <w:tab w:val="left" w:pos="426"/>
          <w:tab w:val="left" w:pos="993"/>
        </w:tabs>
        <w:spacing w:after="60"/>
        <w:ind w:left="851" w:right="177"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S’assurer de l’état de la victime.</w:t>
      </w:r>
    </w:p>
    <w:p w14:paraId="07EC4511" w14:textId="5D9D3186" w:rsidR="00D00FE1" w:rsidRPr="00EE6A9D" w:rsidRDefault="00D00FE1" w:rsidP="00FD3AEA">
      <w:pPr>
        <w:pStyle w:val="TableParagraph"/>
        <w:numPr>
          <w:ilvl w:val="0"/>
          <w:numId w:val="16"/>
        </w:numPr>
        <w:tabs>
          <w:tab w:val="left" w:pos="426"/>
          <w:tab w:val="left" w:pos="993"/>
        </w:tabs>
        <w:spacing w:after="60"/>
        <w:ind w:left="851" w:right="177"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Mettre fin au comportement.</w:t>
      </w:r>
    </w:p>
    <w:p w14:paraId="1D2AAFD8" w14:textId="7DBDF4E4" w:rsidR="0053263F" w:rsidRPr="00EE6A9D" w:rsidRDefault="002C175D" w:rsidP="00FD3AEA">
      <w:pPr>
        <w:pStyle w:val="TableParagraph"/>
        <w:numPr>
          <w:ilvl w:val="0"/>
          <w:numId w:val="16"/>
        </w:numPr>
        <w:tabs>
          <w:tab w:val="left" w:pos="426"/>
          <w:tab w:val="left" w:pos="993"/>
        </w:tabs>
        <w:spacing w:after="60"/>
        <w:ind w:left="851" w:right="177"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 xml:space="preserve">Noter </w:t>
      </w:r>
      <w:r w:rsidRPr="00EE6A9D">
        <w:rPr>
          <w:rFonts w:ascii="Century Gothic" w:eastAsiaTheme="minorEastAsia" w:hAnsi="Century Gothic" w:cstheme="minorBidi"/>
          <w:color w:val="215E99" w:themeColor="text2" w:themeTint="BF"/>
          <w:sz w:val="20"/>
          <w:szCs w:val="20"/>
        </w:rPr>
        <w:t xml:space="preserve">les </w:t>
      </w:r>
      <w:r w:rsidRPr="00EE6A9D">
        <w:rPr>
          <w:rFonts w:ascii="Century Gothic" w:eastAsiaTheme="minorEastAsia" w:hAnsi="Century Gothic" w:cstheme="minorBidi"/>
          <w:color w:val="215E99" w:themeColor="text2" w:themeTint="BF"/>
          <w:spacing w:val="-2"/>
          <w:sz w:val="20"/>
          <w:szCs w:val="20"/>
        </w:rPr>
        <w:t xml:space="preserve">informations </w:t>
      </w:r>
      <w:r w:rsidRPr="00EE6A9D">
        <w:rPr>
          <w:rFonts w:ascii="Century Gothic" w:eastAsiaTheme="minorEastAsia" w:hAnsi="Century Gothic" w:cstheme="minorBidi"/>
          <w:color w:val="215E99" w:themeColor="text2" w:themeTint="BF"/>
          <w:sz w:val="20"/>
          <w:szCs w:val="20"/>
        </w:rPr>
        <w:t>nécessaires et les conserver</w:t>
      </w:r>
      <w:r w:rsidRPr="00EE6A9D">
        <w:rPr>
          <w:rFonts w:ascii="Century Gothic" w:eastAsiaTheme="minorEastAsia" w:hAnsi="Century Gothic" w:cstheme="minorBidi"/>
          <w:color w:val="215E99" w:themeColor="text2" w:themeTint="BF"/>
          <w:spacing w:val="-14"/>
          <w:sz w:val="20"/>
          <w:szCs w:val="20"/>
        </w:rPr>
        <w:t xml:space="preserve"> </w:t>
      </w:r>
      <w:r w:rsidRPr="00EE6A9D">
        <w:rPr>
          <w:rFonts w:ascii="Century Gothic" w:eastAsiaTheme="minorEastAsia" w:hAnsi="Century Gothic" w:cstheme="minorBidi"/>
          <w:color w:val="215E99" w:themeColor="text2" w:themeTint="BF"/>
          <w:sz w:val="20"/>
          <w:szCs w:val="20"/>
        </w:rPr>
        <w:t>de</w:t>
      </w:r>
      <w:r w:rsidRPr="00EE6A9D">
        <w:rPr>
          <w:rFonts w:ascii="Century Gothic" w:eastAsiaTheme="minorEastAsia" w:hAnsi="Century Gothic" w:cstheme="minorBidi"/>
          <w:color w:val="215E99" w:themeColor="text2" w:themeTint="BF"/>
          <w:spacing w:val="-14"/>
          <w:sz w:val="20"/>
          <w:szCs w:val="20"/>
        </w:rPr>
        <w:t xml:space="preserve"> </w:t>
      </w:r>
      <w:r w:rsidRPr="00EE6A9D">
        <w:rPr>
          <w:rFonts w:ascii="Century Gothic" w:eastAsiaTheme="minorEastAsia" w:hAnsi="Century Gothic" w:cstheme="minorBidi"/>
          <w:color w:val="215E99" w:themeColor="text2" w:themeTint="BF"/>
          <w:sz w:val="20"/>
          <w:szCs w:val="20"/>
        </w:rPr>
        <w:t xml:space="preserve">façon </w:t>
      </w:r>
      <w:r w:rsidRPr="00EE6A9D">
        <w:rPr>
          <w:rFonts w:ascii="Century Gothic" w:eastAsiaTheme="minorEastAsia" w:hAnsi="Century Gothic" w:cstheme="minorBidi"/>
          <w:color w:val="215E99" w:themeColor="text2" w:themeTint="BF"/>
          <w:spacing w:val="-2"/>
          <w:sz w:val="20"/>
          <w:szCs w:val="20"/>
        </w:rPr>
        <w:t xml:space="preserve">sécuritaire, </w:t>
      </w:r>
      <w:r w:rsidRPr="00EE6A9D">
        <w:rPr>
          <w:rFonts w:ascii="Century Gothic" w:eastAsiaTheme="minorEastAsia" w:hAnsi="Century Gothic" w:cstheme="minorBidi"/>
          <w:color w:val="215E99" w:themeColor="text2" w:themeTint="BF"/>
          <w:sz w:val="20"/>
          <w:szCs w:val="20"/>
        </w:rPr>
        <w:t xml:space="preserve">notamment en vue de transmettre un rapport sommaire au directeur général, le cas échéant (LIP, art. </w:t>
      </w:r>
      <w:r w:rsidRPr="00EE6A9D">
        <w:rPr>
          <w:rFonts w:ascii="Century Gothic" w:eastAsiaTheme="minorEastAsia" w:hAnsi="Century Gothic" w:cstheme="minorBidi"/>
          <w:color w:val="215E99" w:themeColor="text2" w:themeTint="BF"/>
          <w:spacing w:val="-2"/>
          <w:sz w:val="20"/>
          <w:szCs w:val="20"/>
        </w:rPr>
        <w:t>96.12).</w:t>
      </w:r>
    </w:p>
    <w:p w14:paraId="132ABAA6" w14:textId="20F3C5F7" w:rsidR="00CB5C58" w:rsidRPr="00EE6A9D" w:rsidRDefault="00CB5C58" w:rsidP="00FD3AEA">
      <w:pPr>
        <w:numPr>
          <w:ilvl w:val="0"/>
          <w:numId w:val="7"/>
        </w:numPr>
        <w:tabs>
          <w:tab w:val="left" w:pos="993"/>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Une enquête est entamée dans les 24 premières heures suivant le signalement.</w:t>
      </w:r>
    </w:p>
    <w:p w14:paraId="2EF3DF2B" w14:textId="46CA5E6F" w:rsidR="0079397A" w:rsidRPr="00EE6A9D" w:rsidRDefault="00CB5C58" w:rsidP="00FD3AEA">
      <w:pPr>
        <w:numPr>
          <w:ilvl w:val="0"/>
          <w:numId w:val="7"/>
        </w:numPr>
        <w:tabs>
          <w:tab w:val="left" w:pos="851"/>
        </w:tabs>
        <w:spacing w:after="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Un membre du personnel communique avec les parents des élèves concernés, qu’ils soient victimes, témoins ou auteurs d’un acte.</w:t>
      </w:r>
    </w:p>
    <w:p w14:paraId="3FFA5C0F" w14:textId="2195B1E0" w:rsidR="00CB5C58" w:rsidRPr="00EE6A9D" w:rsidRDefault="00CB5C58" w:rsidP="00FD3AEA">
      <w:pPr>
        <w:numPr>
          <w:ilvl w:val="0"/>
          <w:numId w:val="7"/>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Un soutien est offert auprès des victimes et témoins par nos éducatrices spécialisées.</w:t>
      </w:r>
    </w:p>
    <w:p w14:paraId="02AA7BB4" w14:textId="44C78807" w:rsidR="00CB5C58" w:rsidRPr="00EE6A9D" w:rsidRDefault="00CB5C58" w:rsidP="00FD3AEA">
      <w:pPr>
        <w:numPr>
          <w:ilvl w:val="0"/>
          <w:numId w:val="7"/>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Un suivi est entamé auprès des instigateurs par nos éducatrices spécialisées.</w:t>
      </w:r>
    </w:p>
    <w:p w14:paraId="61584A1B" w14:textId="21103820" w:rsidR="00CB5C58" w:rsidRPr="00EE6A9D" w:rsidRDefault="00CB5C58" w:rsidP="00FD3AEA">
      <w:pPr>
        <w:numPr>
          <w:ilvl w:val="0"/>
          <w:numId w:val="7"/>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Un suivi est fait auprès des parents des élèves concernés.</w:t>
      </w:r>
    </w:p>
    <w:p w14:paraId="765FAAD9" w14:textId="50E4B5F5" w:rsidR="00D00FE1" w:rsidRPr="00EE6A9D" w:rsidRDefault="00D00FE1" w:rsidP="00FD3AEA">
      <w:pPr>
        <w:numPr>
          <w:ilvl w:val="0"/>
          <w:numId w:val="7"/>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Mettre en place les mesures de sanction.</w:t>
      </w:r>
    </w:p>
    <w:p w14:paraId="1EFEAC7A" w14:textId="516C9F18" w:rsidR="00CB5C58" w:rsidRPr="00EE6A9D" w:rsidRDefault="00CB5C58" w:rsidP="00FD3AEA">
      <w:pPr>
        <w:numPr>
          <w:ilvl w:val="0"/>
          <w:numId w:val="7"/>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D’autres mesures de suivi externes sont possibles : psychoéducation, psychologie, policier communautaire, CAVAC, CSSS, etc.</w:t>
      </w:r>
    </w:p>
    <w:p w14:paraId="0F2993B6" w14:textId="6BF7F1C0" w:rsidR="00075EF6" w:rsidRPr="00EE6A9D" w:rsidRDefault="00CB5C58" w:rsidP="00FD3AEA">
      <w:pPr>
        <w:numPr>
          <w:ilvl w:val="0"/>
          <w:numId w:val="7"/>
        </w:numPr>
        <w:tabs>
          <w:tab w:val="left" w:pos="851"/>
        </w:tabs>
        <w:spacing w:after="60" w:line="240" w:lineRule="auto"/>
        <w:ind w:left="851" w:hanging="425"/>
        <w:jc w:val="both"/>
        <w:rPr>
          <w:rFonts w:ascii="Century Gothic" w:eastAsiaTheme="minorEastAsia" w:hAnsi="Century Gothic"/>
          <w:color w:val="215E99" w:themeColor="text2" w:themeTint="BF"/>
          <w:sz w:val="22"/>
          <w:szCs w:val="22"/>
        </w:rPr>
      </w:pPr>
      <w:r w:rsidRPr="00EE6A9D">
        <w:rPr>
          <w:rFonts w:ascii="Century Gothic" w:eastAsiaTheme="minorEastAsia" w:hAnsi="Century Gothic"/>
          <w:color w:val="215E99" w:themeColor="text2" w:themeTint="BF"/>
          <w:sz w:val="20"/>
          <w:szCs w:val="20"/>
        </w:rPr>
        <w:t>Un suivi selon la méthode 1-1-1 est fait auprès des élèves concernés : 1 jour après, 1 semaine après et 1 mois après.</w:t>
      </w:r>
    </w:p>
    <w:p w14:paraId="19ED0E2E" w14:textId="0CD09FE2" w:rsidR="002E0A3C" w:rsidRPr="00EE6A9D" w:rsidRDefault="002E0A3C" w:rsidP="00FD3AEA">
      <w:pPr>
        <w:tabs>
          <w:tab w:val="left" w:pos="426"/>
        </w:tabs>
        <w:spacing w:after="0" w:line="240" w:lineRule="auto"/>
        <w:jc w:val="both"/>
        <w:rPr>
          <w:rFonts w:ascii="Century Gothic" w:hAnsi="Century Gothic"/>
          <w:color w:val="215E99" w:themeColor="text2" w:themeTint="BF"/>
          <w:spacing w:val="-2"/>
          <w:sz w:val="20"/>
          <w:szCs w:val="20"/>
        </w:rPr>
      </w:pPr>
    </w:p>
    <w:p w14:paraId="2F9202D8" w14:textId="2F819B43" w:rsidR="00450606" w:rsidRPr="00EE6A9D" w:rsidRDefault="00373EDA" w:rsidP="00FD3AEA">
      <w:pPr>
        <w:pStyle w:val="Titre3"/>
        <w:spacing w:before="0" w:after="0" w:line="240" w:lineRule="auto"/>
        <w:jc w:val="both"/>
        <w:rPr>
          <w:rFonts w:ascii="Century Gothic" w:hAnsi="Century Gothic"/>
          <w:b/>
          <w:color w:val="215E99" w:themeColor="text2" w:themeTint="BF"/>
          <w:sz w:val="24"/>
          <w:szCs w:val="24"/>
          <w:u w:val="single"/>
        </w:rPr>
      </w:pPr>
      <w:r w:rsidRPr="00EE6A9D">
        <w:rPr>
          <w:rFonts w:ascii="Century Gothic" w:hAnsi="Century Gothic"/>
          <w:b/>
          <w:color w:val="215E99" w:themeColor="text2" w:themeTint="BF"/>
          <w:sz w:val="24"/>
          <w:szCs w:val="24"/>
          <w:u w:val="single"/>
        </w:rPr>
        <w:t xml:space="preserve">Actions à entreprendre à la suite d’un acte </w:t>
      </w:r>
      <w:r w:rsidR="007F6069" w:rsidRPr="00EE6A9D">
        <w:rPr>
          <w:rFonts w:ascii="Century Gothic" w:hAnsi="Century Gothic"/>
          <w:b/>
          <w:color w:val="215E99" w:themeColor="text2" w:themeTint="BF"/>
          <w:sz w:val="24"/>
          <w:szCs w:val="24"/>
          <w:u w:val="single"/>
        </w:rPr>
        <w:t>de violence à caractère sexuel</w:t>
      </w:r>
    </w:p>
    <w:p w14:paraId="77450336" w14:textId="77777777" w:rsidR="002A78CB" w:rsidRPr="00EE6A9D" w:rsidRDefault="002A78CB" w:rsidP="00FD3AEA">
      <w:pPr>
        <w:tabs>
          <w:tab w:val="left" w:pos="426"/>
        </w:tabs>
        <w:spacing w:after="0" w:line="240" w:lineRule="auto"/>
        <w:jc w:val="both"/>
        <w:rPr>
          <w:rFonts w:ascii="Century Gothic" w:hAnsi="Century Gothic"/>
          <w:b/>
          <w:color w:val="215E99" w:themeColor="text2" w:themeTint="BF"/>
          <w:sz w:val="10"/>
          <w:szCs w:val="10"/>
          <w:u w:val="single"/>
        </w:rPr>
      </w:pPr>
    </w:p>
    <w:p w14:paraId="319FCAF2" w14:textId="32580F05" w:rsidR="00586D78" w:rsidRPr="00EE6A9D" w:rsidRDefault="00450606" w:rsidP="00FD3AEA">
      <w:pPr>
        <w:tabs>
          <w:tab w:val="left" w:pos="426"/>
        </w:tabs>
        <w:spacing w:after="0" w:line="240" w:lineRule="auto"/>
        <w:jc w:val="both"/>
        <w:rPr>
          <w:rFonts w:ascii="Century Gothic" w:hAnsi="Century Gothic"/>
          <w:b/>
          <w:color w:val="215E99" w:themeColor="text2" w:themeTint="BF"/>
          <w:spacing w:val="-2"/>
          <w:sz w:val="10"/>
          <w:szCs w:val="10"/>
          <w:u w:val="single"/>
        </w:rPr>
      </w:pPr>
      <w:r w:rsidRPr="00EE6A9D">
        <w:rPr>
          <w:rFonts w:ascii="Century Gothic" w:hAnsi="Century Gothic"/>
          <w:b/>
          <w:color w:val="215E99" w:themeColor="text2" w:themeTint="BF"/>
          <w:sz w:val="20"/>
          <w:szCs w:val="20"/>
          <w:u w:val="single"/>
        </w:rPr>
        <w:t>Actions que le membre du personnel témoin direct ou confident</w:t>
      </w:r>
      <w:r w:rsidRPr="00EE6A9D">
        <w:rPr>
          <w:rFonts w:ascii="Century Gothic" w:hAnsi="Century Gothic"/>
          <w:b/>
          <w:color w:val="215E99" w:themeColor="text2" w:themeTint="BF"/>
          <w:spacing w:val="-13"/>
          <w:sz w:val="20"/>
          <w:szCs w:val="20"/>
          <w:u w:val="single"/>
        </w:rPr>
        <w:t xml:space="preserve"> </w:t>
      </w:r>
      <w:r w:rsidRPr="00EE6A9D">
        <w:rPr>
          <w:rFonts w:ascii="Century Gothic" w:hAnsi="Century Gothic"/>
          <w:b/>
          <w:color w:val="215E99" w:themeColor="text2" w:themeTint="BF"/>
          <w:sz w:val="20"/>
          <w:szCs w:val="20"/>
          <w:u w:val="single"/>
        </w:rPr>
        <w:t xml:space="preserve">doit </w:t>
      </w:r>
      <w:r w:rsidRPr="00EE6A9D">
        <w:rPr>
          <w:rFonts w:ascii="Century Gothic" w:hAnsi="Century Gothic"/>
          <w:b/>
          <w:color w:val="215E99" w:themeColor="text2" w:themeTint="BF"/>
          <w:spacing w:val="-2"/>
          <w:sz w:val="20"/>
          <w:szCs w:val="20"/>
          <w:u w:val="single"/>
        </w:rPr>
        <w:t>entreprendre</w:t>
      </w:r>
    </w:p>
    <w:p w14:paraId="47DCFC58" w14:textId="77777777" w:rsidR="00F73615" w:rsidRPr="00EE6A9D" w:rsidRDefault="00F73615" w:rsidP="00FD3AEA">
      <w:pPr>
        <w:tabs>
          <w:tab w:val="left" w:pos="426"/>
        </w:tabs>
        <w:spacing w:after="0" w:line="240" w:lineRule="auto"/>
        <w:jc w:val="both"/>
        <w:rPr>
          <w:rFonts w:ascii="Century Gothic" w:eastAsiaTheme="minorEastAsia" w:hAnsi="Century Gothic"/>
          <w:color w:val="215E99" w:themeColor="text2" w:themeTint="BF"/>
          <w:sz w:val="10"/>
          <w:szCs w:val="10"/>
        </w:rPr>
      </w:pPr>
    </w:p>
    <w:p w14:paraId="3FECBB33" w14:textId="593A0233" w:rsidR="00D00FE1" w:rsidRPr="00EE6A9D" w:rsidRDefault="00D00FE1" w:rsidP="00FD3AEA">
      <w:pPr>
        <w:pStyle w:val="TableParagraph"/>
        <w:numPr>
          <w:ilvl w:val="0"/>
          <w:numId w:val="14"/>
        </w:numPr>
        <w:tabs>
          <w:tab w:val="left" w:pos="252"/>
        </w:tabs>
        <w:ind w:left="851" w:right="489" w:hanging="425"/>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S’assurer de l’état de la victime.</w:t>
      </w:r>
    </w:p>
    <w:p w14:paraId="5F3FFD8C" w14:textId="628E8B88" w:rsidR="00D00FE1" w:rsidRPr="00EE6A9D" w:rsidRDefault="00D00FE1" w:rsidP="00FD3AEA">
      <w:pPr>
        <w:pStyle w:val="TableParagraph"/>
        <w:numPr>
          <w:ilvl w:val="0"/>
          <w:numId w:val="14"/>
        </w:numPr>
        <w:tabs>
          <w:tab w:val="left" w:pos="252"/>
        </w:tabs>
        <w:ind w:left="851" w:right="489" w:hanging="425"/>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Mettre fin au comportement.</w:t>
      </w:r>
    </w:p>
    <w:p w14:paraId="576AB8A9" w14:textId="712552F7" w:rsidR="00362B08" w:rsidRPr="00EE6A9D" w:rsidRDefault="00362B08" w:rsidP="00FD3AEA">
      <w:pPr>
        <w:pStyle w:val="TableParagraph"/>
        <w:numPr>
          <w:ilvl w:val="0"/>
          <w:numId w:val="14"/>
        </w:numPr>
        <w:tabs>
          <w:tab w:val="left" w:pos="252"/>
        </w:tabs>
        <w:ind w:left="851" w:right="489" w:hanging="425"/>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Ne</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pas</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chercher</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à</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diriger</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 xml:space="preserve">la discussion ni à questionner </w:t>
      </w:r>
      <w:r w:rsidRPr="00EE6A9D">
        <w:rPr>
          <w:rFonts w:ascii="Century Gothic" w:eastAsiaTheme="minorEastAsia" w:hAnsi="Century Gothic" w:cstheme="minorBidi"/>
          <w:color w:val="215E99" w:themeColor="text2" w:themeTint="BF"/>
          <w:spacing w:val="-2"/>
          <w:sz w:val="20"/>
          <w:szCs w:val="20"/>
        </w:rPr>
        <w:t>l’élève.</w:t>
      </w:r>
    </w:p>
    <w:p w14:paraId="343B06BC" w14:textId="77777777" w:rsidR="00362B08" w:rsidRPr="00EE6A9D" w:rsidRDefault="00362B08" w:rsidP="00FD3AEA">
      <w:pPr>
        <w:pStyle w:val="TableParagraph"/>
        <w:numPr>
          <w:ilvl w:val="0"/>
          <w:numId w:val="14"/>
        </w:numPr>
        <w:tabs>
          <w:tab w:val="left" w:pos="252"/>
        </w:tabs>
        <w:spacing w:before="1"/>
        <w:ind w:left="851" w:right="355" w:hanging="425"/>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Écouter l’élève et le laisser parler</w:t>
      </w:r>
      <w:r w:rsidRPr="00EE6A9D">
        <w:rPr>
          <w:rFonts w:ascii="Century Gothic" w:eastAsiaTheme="minorEastAsia" w:hAnsi="Century Gothic" w:cstheme="minorBidi"/>
          <w:color w:val="215E99" w:themeColor="text2" w:themeTint="BF"/>
          <w:spacing w:val="-13"/>
          <w:sz w:val="20"/>
          <w:szCs w:val="20"/>
        </w:rPr>
        <w:t xml:space="preserve"> </w:t>
      </w:r>
      <w:r w:rsidRPr="00EE6A9D">
        <w:rPr>
          <w:rFonts w:ascii="Century Gothic" w:eastAsiaTheme="minorEastAsia" w:hAnsi="Century Gothic" w:cstheme="minorBidi"/>
          <w:color w:val="215E99" w:themeColor="text2" w:themeTint="BF"/>
          <w:sz w:val="20"/>
          <w:szCs w:val="20"/>
        </w:rPr>
        <w:t>librement,</w:t>
      </w:r>
      <w:r w:rsidRPr="00EE6A9D">
        <w:rPr>
          <w:rFonts w:ascii="Century Gothic" w:eastAsiaTheme="minorEastAsia" w:hAnsi="Century Gothic" w:cstheme="minorBidi"/>
          <w:color w:val="215E99" w:themeColor="text2" w:themeTint="BF"/>
          <w:spacing w:val="-13"/>
          <w:sz w:val="20"/>
          <w:szCs w:val="20"/>
        </w:rPr>
        <w:t xml:space="preserve"> </w:t>
      </w:r>
      <w:r w:rsidRPr="00EE6A9D">
        <w:rPr>
          <w:rFonts w:ascii="Century Gothic" w:eastAsiaTheme="minorEastAsia" w:hAnsi="Century Gothic" w:cstheme="minorBidi"/>
          <w:color w:val="215E99" w:themeColor="text2" w:themeTint="BF"/>
          <w:sz w:val="20"/>
          <w:szCs w:val="20"/>
        </w:rPr>
        <w:t>en</w:t>
      </w:r>
      <w:r w:rsidRPr="00EE6A9D">
        <w:rPr>
          <w:rFonts w:ascii="Century Gothic" w:eastAsiaTheme="minorEastAsia" w:hAnsi="Century Gothic" w:cstheme="minorBidi"/>
          <w:color w:val="215E99" w:themeColor="text2" w:themeTint="BF"/>
          <w:spacing w:val="-13"/>
          <w:sz w:val="20"/>
          <w:szCs w:val="20"/>
        </w:rPr>
        <w:t xml:space="preserve"> </w:t>
      </w:r>
      <w:r w:rsidRPr="00EE6A9D">
        <w:rPr>
          <w:rFonts w:ascii="Century Gothic" w:eastAsiaTheme="minorEastAsia" w:hAnsi="Century Gothic" w:cstheme="minorBidi"/>
          <w:color w:val="215E99" w:themeColor="text2" w:themeTint="BF"/>
          <w:sz w:val="20"/>
          <w:szCs w:val="20"/>
        </w:rPr>
        <w:t>respectant son rythme et ses silences.</w:t>
      </w:r>
    </w:p>
    <w:p w14:paraId="577E1DE2" w14:textId="3C7F103B" w:rsidR="00362B08" w:rsidRPr="00EE6A9D" w:rsidRDefault="00362B08" w:rsidP="00FD3AEA">
      <w:pPr>
        <w:pStyle w:val="TableParagraph"/>
        <w:numPr>
          <w:ilvl w:val="0"/>
          <w:numId w:val="14"/>
        </w:numPr>
        <w:spacing w:before="23"/>
        <w:ind w:left="851" w:right="291" w:hanging="425"/>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 xml:space="preserve">Au besoin, poser uniquement des questions ouvertes </w:t>
      </w:r>
      <w:r w:rsidRPr="00EE6A9D">
        <w:rPr>
          <w:rFonts w:ascii="Century Gothic" w:eastAsiaTheme="minorEastAsia" w:hAnsi="Century Gothic" w:cstheme="minorBidi"/>
          <w:color w:val="215E99" w:themeColor="text2" w:themeTint="BF"/>
          <w:spacing w:val="-2"/>
          <w:sz w:val="20"/>
          <w:szCs w:val="20"/>
        </w:rPr>
        <w:t>comme</w:t>
      </w:r>
    </w:p>
    <w:p w14:paraId="1C4D3ACD" w14:textId="1136F5DD" w:rsidR="00362B08" w:rsidRPr="00EE6A9D" w:rsidRDefault="00362B08" w:rsidP="00FD3AEA">
      <w:pPr>
        <w:pStyle w:val="TableParagraph"/>
        <w:numPr>
          <w:ilvl w:val="0"/>
          <w:numId w:val="14"/>
        </w:numPr>
        <w:tabs>
          <w:tab w:val="left" w:pos="851"/>
        </w:tabs>
        <w:ind w:left="851" w:right="489" w:hanging="425"/>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 Dis-moi tout sur… » ou « Parle-moi</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plus</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de… »,</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en</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réutilisant</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les mots de l’élève.</w:t>
      </w:r>
    </w:p>
    <w:p w14:paraId="31D2C475" w14:textId="391B491B" w:rsidR="00BC4BD1" w:rsidRPr="00EE6A9D" w:rsidRDefault="00362B08" w:rsidP="00FD3AEA">
      <w:pPr>
        <w:pStyle w:val="TableParagraph"/>
        <w:numPr>
          <w:ilvl w:val="0"/>
          <w:numId w:val="14"/>
        </w:numPr>
        <w:tabs>
          <w:tab w:val="left" w:pos="252"/>
        </w:tabs>
        <w:ind w:left="851" w:right="489" w:hanging="425"/>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Noter</w:t>
      </w:r>
      <w:r w:rsidRPr="00EE6A9D">
        <w:rPr>
          <w:rFonts w:ascii="Century Gothic" w:eastAsiaTheme="minorEastAsia" w:hAnsi="Century Gothic" w:cstheme="minorBidi"/>
          <w:color w:val="215E99" w:themeColor="text2" w:themeTint="BF"/>
          <w:spacing w:val="-7"/>
          <w:sz w:val="20"/>
          <w:szCs w:val="20"/>
        </w:rPr>
        <w:t xml:space="preserve"> </w:t>
      </w:r>
      <w:r w:rsidRPr="00EE6A9D">
        <w:rPr>
          <w:rFonts w:ascii="Century Gothic" w:eastAsiaTheme="minorEastAsia" w:hAnsi="Century Gothic" w:cstheme="minorBidi"/>
          <w:color w:val="215E99" w:themeColor="text2" w:themeTint="BF"/>
          <w:sz w:val="20"/>
          <w:szCs w:val="20"/>
        </w:rPr>
        <w:t>les</w:t>
      </w:r>
      <w:r w:rsidRPr="00EE6A9D">
        <w:rPr>
          <w:rFonts w:ascii="Century Gothic" w:eastAsiaTheme="minorEastAsia" w:hAnsi="Century Gothic" w:cstheme="minorBidi"/>
          <w:color w:val="215E99" w:themeColor="text2" w:themeTint="BF"/>
          <w:spacing w:val="-7"/>
          <w:sz w:val="20"/>
          <w:szCs w:val="20"/>
        </w:rPr>
        <w:t xml:space="preserve"> </w:t>
      </w:r>
      <w:r w:rsidRPr="00EE6A9D">
        <w:rPr>
          <w:rFonts w:ascii="Century Gothic" w:eastAsiaTheme="minorEastAsia" w:hAnsi="Century Gothic" w:cstheme="minorBidi"/>
          <w:color w:val="215E99" w:themeColor="text2" w:themeTint="BF"/>
          <w:sz w:val="20"/>
          <w:szCs w:val="20"/>
        </w:rPr>
        <w:t>mots</w:t>
      </w:r>
      <w:r w:rsidRPr="00EE6A9D">
        <w:rPr>
          <w:rFonts w:ascii="Century Gothic" w:eastAsiaTheme="minorEastAsia" w:hAnsi="Century Gothic" w:cstheme="minorBidi"/>
          <w:color w:val="215E99" w:themeColor="text2" w:themeTint="BF"/>
          <w:spacing w:val="-7"/>
          <w:sz w:val="20"/>
          <w:szCs w:val="20"/>
        </w:rPr>
        <w:t xml:space="preserve"> </w:t>
      </w:r>
      <w:r w:rsidRPr="00EE6A9D">
        <w:rPr>
          <w:rFonts w:ascii="Century Gothic" w:eastAsiaTheme="minorEastAsia" w:hAnsi="Century Gothic" w:cstheme="minorBidi"/>
          <w:color w:val="215E99" w:themeColor="text2" w:themeTint="BF"/>
          <w:sz w:val="20"/>
          <w:szCs w:val="20"/>
        </w:rPr>
        <w:t>de</w:t>
      </w:r>
      <w:r w:rsidRPr="00EE6A9D">
        <w:rPr>
          <w:rFonts w:ascii="Century Gothic" w:eastAsiaTheme="minorEastAsia" w:hAnsi="Century Gothic" w:cstheme="minorBidi"/>
          <w:color w:val="215E99" w:themeColor="text2" w:themeTint="BF"/>
          <w:spacing w:val="-7"/>
          <w:sz w:val="20"/>
          <w:szCs w:val="20"/>
        </w:rPr>
        <w:t xml:space="preserve"> </w:t>
      </w:r>
      <w:r w:rsidRPr="00EE6A9D">
        <w:rPr>
          <w:rFonts w:ascii="Century Gothic" w:eastAsiaTheme="minorEastAsia" w:hAnsi="Century Gothic" w:cstheme="minorBidi"/>
          <w:color w:val="215E99" w:themeColor="text2" w:themeTint="BF"/>
          <w:sz w:val="20"/>
          <w:szCs w:val="20"/>
        </w:rPr>
        <w:t>l’élève</w:t>
      </w:r>
      <w:r w:rsidRPr="00EE6A9D">
        <w:rPr>
          <w:rFonts w:ascii="Century Gothic" w:eastAsiaTheme="minorEastAsia" w:hAnsi="Century Gothic" w:cstheme="minorBidi"/>
          <w:color w:val="215E99" w:themeColor="text2" w:themeTint="BF"/>
          <w:spacing w:val="-7"/>
          <w:sz w:val="20"/>
          <w:szCs w:val="20"/>
        </w:rPr>
        <w:t xml:space="preserve"> </w:t>
      </w:r>
      <w:r w:rsidRPr="00EE6A9D">
        <w:rPr>
          <w:rFonts w:ascii="Century Gothic" w:eastAsiaTheme="minorEastAsia" w:hAnsi="Century Gothic" w:cstheme="minorBidi"/>
          <w:color w:val="215E99" w:themeColor="text2" w:themeTint="BF"/>
          <w:sz w:val="20"/>
          <w:szCs w:val="20"/>
        </w:rPr>
        <w:t>et ceux de l’adulte confident.</w:t>
      </w:r>
    </w:p>
    <w:p w14:paraId="6DAF8C0F" w14:textId="52340C90" w:rsidR="00362B08" w:rsidRPr="00EE6A9D" w:rsidRDefault="00BD7A5E" w:rsidP="00FD3AEA">
      <w:pPr>
        <w:pStyle w:val="TableParagraph"/>
        <w:numPr>
          <w:ilvl w:val="0"/>
          <w:numId w:val="14"/>
        </w:numPr>
        <w:tabs>
          <w:tab w:val="left" w:pos="252"/>
        </w:tabs>
        <w:ind w:left="851" w:right="489" w:hanging="425"/>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R</w:t>
      </w:r>
      <w:r w:rsidR="00362B08" w:rsidRPr="00EE6A9D">
        <w:rPr>
          <w:rFonts w:ascii="Century Gothic" w:eastAsiaTheme="minorEastAsia" w:hAnsi="Century Gothic" w:cstheme="minorBidi"/>
          <w:color w:val="215E99" w:themeColor="text2" w:themeTint="BF"/>
          <w:sz w:val="20"/>
          <w:szCs w:val="20"/>
        </w:rPr>
        <w:t>assurer l’élève quant à la prise</w:t>
      </w:r>
      <w:r w:rsidR="00362B08" w:rsidRPr="00EE6A9D">
        <w:rPr>
          <w:rFonts w:ascii="Century Gothic" w:eastAsiaTheme="minorEastAsia" w:hAnsi="Century Gothic" w:cstheme="minorBidi"/>
          <w:color w:val="215E99" w:themeColor="text2" w:themeTint="BF"/>
          <w:spacing w:val="-8"/>
          <w:sz w:val="20"/>
          <w:szCs w:val="20"/>
        </w:rPr>
        <w:t xml:space="preserve"> </w:t>
      </w:r>
      <w:r w:rsidR="00362B08" w:rsidRPr="00EE6A9D">
        <w:rPr>
          <w:rFonts w:ascii="Century Gothic" w:eastAsiaTheme="minorEastAsia" w:hAnsi="Century Gothic" w:cstheme="minorBidi"/>
          <w:color w:val="215E99" w:themeColor="text2" w:themeTint="BF"/>
          <w:sz w:val="20"/>
          <w:szCs w:val="20"/>
        </w:rPr>
        <w:t>en</w:t>
      </w:r>
      <w:r w:rsidR="00362B08" w:rsidRPr="00EE6A9D">
        <w:rPr>
          <w:rFonts w:ascii="Century Gothic" w:eastAsiaTheme="minorEastAsia" w:hAnsi="Century Gothic" w:cstheme="minorBidi"/>
          <w:color w:val="215E99" w:themeColor="text2" w:themeTint="BF"/>
          <w:spacing w:val="-8"/>
          <w:sz w:val="20"/>
          <w:szCs w:val="20"/>
        </w:rPr>
        <w:t xml:space="preserve"> </w:t>
      </w:r>
      <w:r w:rsidR="00362B08" w:rsidRPr="00EE6A9D">
        <w:rPr>
          <w:rFonts w:ascii="Century Gothic" w:eastAsiaTheme="minorEastAsia" w:hAnsi="Century Gothic" w:cstheme="minorBidi"/>
          <w:color w:val="215E99" w:themeColor="text2" w:themeTint="BF"/>
          <w:sz w:val="20"/>
          <w:szCs w:val="20"/>
        </w:rPr>
        <w:t>charge</w:t>
      </w:r>
      <w:r w:rsidR="00362B08" w:rsidRPr="00EE6A9D">
        <w:rPr>
          <w:rFonts w:ascii="Century Gothic" w:eastAsiaTheme="minorEastAsia" w:hAnsi="Century Gothic" w:cstheme="minorBidi"/>
          <w:color w:val="215E99" w:themeColor="text2" w:themeTint="BF"/>
          <w:spacing w:val="-8"/>
          <w:sz w:val="20"/>
          <w:szCs w:val="20"/>
        </w:rPr>
        <w:t xml:space="preserve"> </w:t>
      </w:r>
      <w:r w:rsidR="00362B08" w:rsidRPr="00EE6A9D">
        <w:rPr>
          <w:rFonts w:ascii="Century Gothic" w:eastAsiaTheme="minorEastAsia" w:hAnsi="Century Gothic" w:cstheme="minorBidi"/>
          <w:color w:val="215E99" w:themeColor="text2" w:themeTint="BF"/>
          <w:sz w:val="20"/>
          <w:szCs w:val="20"/>
        </w:rPr>
        <w:t>de</w:t>
      </w:r>
      <w:r w:rsidR="00362B08" w:rsidRPr="00EE6A9D">
        <w:rPr>
          <w:rFonts w:ascii="Century Gothic" w:eastAsiaTheme="minorEastAsia" w:hAnsi="Century Gothic" w:cstheme="minorBidi"/>
          <w:color w:val="215E99" w:themeColor="text2" w:themeTint="BF"/>
          <w:spacing w:val="-8"/>
          <w:sz w:val="20"/>
          <w:szCs w:val="20"/>
        </w:rPr>
        <w:t xml:space="preserve"> </w:t>
      </w:r>
      <w:r w:rsidR="00362B08" w:rsidRPr="00EE6A9D">
        <w:rPr>
          <w:rFonts w:ascii="Century Gothic" w:eastAsiaTheme="minorEastAsia" w:hAnsi="Century Gothic" w:cstheme="minorBidi"/>
          <w:color w:val="215E99" w:themeColor="text2" w:themeTint="BF"/>
          <w:sz w:val="20"/>
          <w:szCs w:val="20"/>
        </w:rPr>
        <w:t>la</w:t>
      </w:r>
      <w:r w:rsidR="00362B08" w:rsidRPr="00EE6A9D">
        <w:rPr>
          <w:rFonts w:ascii="Century Gothic" w:eastAsiaTheme="minorEastAsia" w:hAnsi="Century Gothic" w:cstheme="minorBidi"/>
          <w:color w:val="215E99" w:themeColor="text2" w:themeTint="BF"/>
          <w:spacing w:val="-8"/>
          <w:sz w:val="20"/>
          <w:szCs w:val="20"/>
        </w:rPr>
        <w:t xml:space="preserve"> </w:t>
      </w:r>
      <w:r w:rsidR="00362B08" w:rsidRPr="00EE6A9D">
        <w:rPr>
          <w:rFonts w:ascii="Century Gothic" w:eastAsiaTheme="minorEastAsia" w:hAnsi="Century Gothic" w:cstheme="minorBidi"/>
          <w:color w:val="215E99" w:themeColor="text2" w:themeTint="BF"/>
          <w:sz w:val="20"/>
          <w:szCs w:val="20"/>
        </w:rPr>
        <w:t>situation.</w:t>
      </w:r>
    </w:p>
    <w:p w14:paraId="029D17AF" w14:textId="24BA66D5" w:rsidR="00362B08" w:rsidRPr="00EE6A9D" w:rsidRDefault="00362B08" w:rsidP="00FD3AEA">
      <w:pPr>
        <w:pStyle w:val="TableParagraph"/>
        <w:numPr>
          <w:ilvl w:val="0"/>
          <w:numId w:val="14"/>
        </w:numPr>
        <w:tabs>
          <w:tab w:val="left" w:pos="252"/>
        </w:tabs>
        <w:ind w:left="851" w:right="489" w:hanging="425"/>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Aviser la direction de son établissement</w:t>
      </w:r>
      <w:r w:rsidRPr="00EE6A9D">
        <w:rPr>
          <w:rFonts w:ascii="Century Gothic" w:eastAsiaTheme="minorEastAsia" w:hAnsi="Century Gothic" w:cstheme="minorBidi"/>
          <w:color w:val="215E99" w:themeColor="text2" w:themeTint="BF"/>
          <w:spacing w:val="-14"/>
          <w:sz w:val="20"/>
          <w:szCs w:val="20"/>
        </w:rPr>
        <w:t xml:space="preserve"> </w:t>
      </w:r>
      <w:r w:rsidRPr="00EE6A9D">
        <w:rPr>
          <w:rFonts w:ascii="Century Gothic" w:eastAsiaTheme="minorEastAsia" w:hAnsi="Century Gothic" w:cstheme="minorBidi"/>
          <w:color w:val="215E99" w:themeColor="text2" w:themeTint="BF"/>
          <w:sz w:val="20"/>
          <w:szCs w:val="20"/>
        </w:rPr>
        <w:t>d’enseignement.</w:t>
      </w:r>
    </w:p>
    <w:p w14:paraId="5FA24E58" w14:textId="45758178" w:rsidR="00362B08" w:rsidRPr="00EE6A9D" w:rsidRDefault="00362B08" w:rsidP="00FD3AEA">
      <w:pPr>
        <w:pStyle w:val="TableParagraph"/>
        <w:numPr>
          <w:ilvl w:val="0"/>
          <w:numId w:val="14"/>
        </w:numPr>
        <w:tabs>
          <w:tab w:val="left" w:pos="252"/>
        </w:tabs>
        <w:ind w:left="851" w:right="489" w:hanging="425"/>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Signaler</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la</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situation</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sans</w:t>
      </w:r>
      <w:r w:rsidRPr="00EE6A9D">
        <w:rPr>
          <w:rFonts w:ascii="Century Gothic" w:eastAsiaTheme="minorEastAsia" w:hAnsi="Century Gothic" w:cstheme="minorBidi"/>
          <w:color w:val="215E99" w:themeColor="text2" w:themeTint="BF"/>
          <w:spacing w:val="-8"/>
          <w:sz w:val="20"/>
          <w:szCs w:val="20"/>
        </w:rPr>
        <w:t xml:space="preserve"> </w:t>
      </w:r>
      <w:r w:rsidRPr="00EE6A9D">
        <w:rPr>
          <w:rFonts w:ascii="Century Gothic" w:eastAsiaTheme="minorEastAsia" w:hAnsi="Century Gothic" w:cstheme="minorBidi"/>
          <w:color w:val="215E99" w:themeColor="text2" w:themeTint="BF"/>
          <w:sz w:val="20"/>
          <w:szCs w:val="20"/>
        </w:rPr>
        <w:t>délai à la DPJ au numéro suivant :</w:t>
      </w:r>
    </w:p>
    <w:p w14:paraId="70A46188" w14:textId="1DC29DE5" w:rsidR="00362B08" w:rsidRPr="00EE6A9D" w:rsidRDefault="00362B08" w:rsidP="00FD3AEA">
      <w:pPr>
        <w:pStyle w:val="TableParagraph"/>
        <w:numPr>
          <w:ilvl w:val="0"/>
          <w:numId w:val="15"/>
        </w:numPr>
        <w:tabs>
          <w:tab w:val="left" w:pos="1276"/>
        </w:tabs>
        <w:ind w:left="1985" w:hanging="284"/>
        <w:jc w:val="both"/>
        <w:rPr>
          <w:rFonts w:ascii="Century Gothic" w:eastAsiaTheme="minorEastAsia" w:hAnsi="Century Gothic" w:cstheme="minorBidi"/>
          <w:color w:val="215E99" w:themeColor="text2" w:themeTint="BF"/>
          <w:sz w:val="20"/>
          <w:szCs w:val="20"/>
          <w:lang w:val="fr-CA"/>
        </w:rPr>
      </w:pPr>
      <w:r w:rsidRPr="00EE6A9D">
        <w:rPr>
          <w:rFonts w:ascii="Century Gothic" w:eastAsiaTheme="minorEastAsia" w:hAnsi="Century Gothic" w:cstheme="minorBidi"/>
          <w:color w:val="215E99" w:themeColor="text2" w:themeTint="BF"/>
          <w:sz w:val="20"/>
          <w:szCs w:val="20"/>
        </w:rPr>
        <w:t xml:space="preserve">Montréal </w:t>
      </w:r>
      <w:r w:rsidRPr="00EE6A9D">
        <w:rPr>
          <w:rFonts w:ascii="Century Gothic" w:eastAsiaTheme="minorEastAsia" w:hAnsi="Century Gothic" w:cstheme="minorBidi"/>
          <w:color w:val="215E99" w:themeColor="text2" w:themeTint="BF"/>
          <w:sz w:val="20"/>
          <w:szCs w:val="20"/>
          <w:lang w:val="fr-CA"/>
        </w:rPr>
        <w:t>514 896-3100</w:t>
      </w:r>
    </w:p>
    <w:p w14:paraId="7CEAF5E6" w14:textId="3A9BABE8" w:rsidR="00D6135A" w:rsidRPr="00EE6A9D" w:rsidRDefault="00362B08" w:rsidP="00FD3AEA">
      <w:pPr>
        <w:pStyle w:val="TableParagraph"/>
        <w:numPr>
          <w:ilvl w:val="0"/>
          <w:numId w:val="15"/>
        </w:numPr>
        <w:tabs>
          <w:tab w:val="left" w:pos="1276"/>
        </w:tabs>
        <w:ind w:left="1985" w:hanging="284"/>
        <w:jc w:val="both"/>
        <w:rPr>
          <w:rFonts w:ascii="Century Gothic" w:eastAsiaTheme="minorEastAsia" w:hAnsi="Century Gothic" w:cstheme="minorBidi"/>
          <w:color w:val="215E99" w:themeColor="text2" w:themeTint="BF"/>
          <w:sz w:val="20"/>
          <w:szCs w:val="20"/>
          <w:lang w:val="fr-CA"/>
        </w:rPr>
      </w:pPr>
      <w:r w:rsidRPr="00EE6A9D">
        <w:rPr>
          <w:rFonts w:ascii="Century Gothic" w:eastAsiaTheme="minorEastAsia" w:hAnsi="Century Gothic" w:cstheme="minorBidi"/>
          <w:color w:val="215E99" w:themeColor="text2" w:themeTint="BF"/>
          <w:sz w:val="20"/>
          <w:szCs w:val="20"/>
        </w:rPr>
        <w:t>Lanaudière 1 800 665-1414</w:t>
      </w:r>
    </w:p>
    <w:p w14:paraId="3671B5D4" w14:textId="2090A9D1" w:rsidR="0059234E" w:rsidRPr="00EE6A9D" w:rsidRDefault="00362B08" w:rsidP="00FD3AEA">
      <w:pPr>
        <w:pStyle w:val="TableParagraph"/>
        <w:numPr>
          <w:ilvl w:val="0"/>
          <w:numId w:val="15"/>
        </w:numPr>
        <w:tabs>
          <w:tab w:val="left" w:pos="1276"/>
        </w:tabs>
        <w:ind w:left="1985" w:hanging="284"/>
        <w:jc w:val="both"/>
        <w:rPr>
          <w:rFonts w:ascii="Century Gothic" w:hAnsi="Century Gothic"/>
          <w:b/>
          <w:color w:val="215E99" w:themeColor="text2" w:themeTint="BF"/>
          <w:sz w:val="20"/>
          <w:szCs w:val="20"/>
          <w:u w:val="single"/>
        </w:rPr>
      </w:pPr>
      <w:r w:rsidRPr="00EE6A9D">
        <w:rPr>
          <w:rFonts w:ascii="Century Gothic" w:eastAsiaTheme="minorEastAsia" w:hAnsi="Century Gothic" w:cstheme="minorBidi"/>
          <w:color w:val="215E99" w:themeColor="text2" w:themeTint="BF"/>
          <w:sz w:val="20"/>
          <w:szCs w:val="20"/>
        </w:rPr>
        <w:t>Laurentides 1 800 361-8665</w:t>
      </w:r>
    </w:p>
    <w:p w14:paraId="57ECF8A6" w14:textId="61DB281C" w:rsidR="0059234E" w:rsidRPr="00EE6A9D" w:rsidRDefault="0059234E" w:rsidP="00FD3AEA">
      <w:pPr>
        <w:pStyle w:val="TableParagraph"/>
        <w:jc w:val="both"/>
        <w:rPr>
          <w:rFonts w:ascii="Century Gothic" w:hAnsi="Century Gothic"/>
          <w:b/>
          <w:color w:val="215E99" w:themeColor="text2" w:themeTint="BF"/>
          <w:u w:val="single"/>
        </w:rPr>
      </w:pPr>
    </w:p>
    <w:p w14:paraId="5DB02FDE" w14:textId="7A4A06FD" w:rsidR="0059234E" w:rsidRPr="00EE6A9D" w:rsidRDefault="00450606" w:rsidP="00FD3AEA">
      <w:pPr>
        <w:pStyle w:val="TableParagraph"/>
        <w:jc w:val="both"/>
        <w:rPr>
          <w:rFonts w:ascii="Century Gothic" w:hAnsi="Century Gothic"/>
          <w:b/>
          <w:color w:val="215E99" w:themeColor="text2" w:themeTint="BF"/>
          <w:spacing w:val="-2"/>
          <w:sz w:val="10"/>
          <w:szCs w:val="10"/>
          <w:u w:val="single"/>
        </w:rPr>
      </w:pPr>
      <w:r w:rsidRPr="00EE6A9D">
        <w:rPr>
          <w:rFonts w:ascii="Century Gothic" w:hAnsi="Century Gothic"/>
          <w:b/>
          <w:color w:val="215E99" w:themeColor="text2" w:themeTint="BF"/>
          <w:sz w:val="20"/>
          <w:szCs w:val="20"/>
          <w:u w:val="single"/>
        </w:rPr>
        <w:t>Actions</w:t>
      </w:r>
      <w:r w:rsidRPr="00EE6A9D">
        <w:rPr>
          <w:rFonts w:ascii="Century Gothic" w:hAnsi="Century Gothic"/>
          <w:b/>
          <w:color w:val="215E99" w:themeColor="text2" w:themeTint="BF"/>
          <w:spacing w:val="-13"/>
          <w:sz w:val="20"/>
          <w:szCs w:val="20"/>
          <w:u w:val="single"/>
        </w:rPr>
        <w:t xml:space="preserve"> </w:t>
      </w:r>
      <w:r w:rsidRPr="00EE6A9D">
        <w:rPr>
          <w:rFonts w:ascii="Century Gothic" w:hAnsi="Century Gothic"/>
          <w:b/>
          <w:color w:val="215E99" w:themeColor="text2" w:themeTint="BF"/>
          <w:sz w:val="20"/>
          <w:szCs w:val="20"/>
          <w:u w:val="single"/>
        </w:rPr>
        <w:t>que</w:t>
      </w:r>
      <w:r w:rsidRPr="00EE6A9D">
        <w:rPr>
          <w:rFonts w:ascii="Century Gothic" w:hAnsi="Century Gothic"/>
          <w:b/>
          <w:color w:val="215E99" w:themeColor="text2" w:themeTint="BF"/>
          <w:spacing w:val="-13"/>
          <w:sz w:val="20"/>
          <w:szCs w:val="20"/>
          <w:u w:val="single"/>
        </w:rPr>
        <w:t xml:space="preserve"> </w:t>
      </w:r>
      <w:r w:rsidRPr="00EE6A9D">
        <w:rPr>
          <w:rFonts w:ascii="Century Gothic" w:hAnsi="Century Gothic"/>
          <w:b/>
          <w:color w:val="215E99" w:themeColor="text2" w:themeTint="BF"/>
          <w:sz w:val="20"/>
          <w:szCs w:val="20"/>
          <w:u w:val="single"/>
        </w:rPr>
        <w:t>la</w:t>
      </w:r>
      <w:r w:rsidRPr="00EE6A9D">
        <w:rPr>
          <w:rFonts w:ascii="Century Gothic" w:hAnsi="Century Gothic"/>
          <w:b/>
          <w:color w:val="215E99" w:themeColor="text2" w:themeTint="BF"/>
          <w:spacing w:val="-13"/>
          <w:sz w:val="20"/>
          <w:szCs w:val="20"/>
          <w:u w:val="single"/>
        </w:rPr>
        <w:t xml:space="preserve"> </w:t>
      </w:r>
      <w:r w:rsidRPr="00EE6A9D">
        <w:rPr>
          <w:rFonts w:ascii="Century Gothic" w:hAnsi="Century Gothic"/>
          <w:b/>
          <w:color w:val="215E99" w:themeColor="text2" w:themeTint="BF"/>
          <w:sz w:val="20"/>
          <w:szCs w:val="20"/>
          <w:u w:val="single"/>
        </w:rPr>
        <w:t>personne responsable du suivi</w:t>
      </w:r>
      <w:r w:rsidRPr="00EE6A9D">
        <w:rPr>
          <w:rFonts w:ascii="Century Gothic" w:hAnsi="Century Gothic"/>
          <w:b/>
          <w:color w:val="215E99" w:themeColor="text2" w:themeTint="BF"/>
          <w:spacing w:val="40"/>
          <w:sz w:val="20"/>
          <w:szCs w:val="20"/>
          <w:u w:val="single"/>
        </w:rPr>
        <w:t xml:space="preserve"> </w:t>
      </w:r>
      <w:r w:rsidRPr="00EE6A9D">
        <w:rPr>
          <w:rFonts w:ascii="Century Gothic" w:hAnsi="Century Gothic"/>
          <w:b/>
          <w:color w:val="215E99" w:themeColor="text2" w:themeTint="BF"/>
          <w:sz w:val="20"/>
          <w:szCs w:val="20"/>
          <w:u w:val="single"/>
        </w:rPr>
        <w:t xml:space="preserve">(2e intervenant) doit </w:t>
      </w:r>
      <w:r w:rsidRPr="00EE6A9D">
        <w:rPr>
          <w:rFonts w:ascii="Century Gothic" w:hAnsi="Century Gothic"/>
          <w:b/>
          <w:color w:val="215E99" w:themeColor="text2" w:themeTint="BF"/>
          <w:spacing w:val="-2"/>
          <w:sz w:val="20"/>
          <w:szCs w:val="20"/>
          <w:u w:val="single"/>
        </w:rPr>
        <w:t>entreprendre</w:t>
      </w:r>
    </w:p>
    <w:p w14:paraId="65239349" w14:textId="77777777" w:rsidR="00F73615" w:rsidRPr="00EE6A9D" w:rsidRDefault="00F73615" w:rsidP="00FD3AEA">
      <w:pPr>
        <w:pStyle w:val="TableParagraph"/>
        <w:jc w:val="both"/>
        <w:rPr>
          <w:rFonts w:ascii="Century Gothic" w:eastAsiaTheme="minorEastAsia" w:hAnsi="Century Gothic"/>
          <w:color w:val="215E99" w:themeColor="text2" w:themeTint="BF"/>
          <w:sz w:val="10"/>
          <w:szCs w:val="10"/>
        </w:rPr>
      </w:pPr>
    </w:p>
    <w:p w14:paraId="3C3AA91B" w14:textId="441C37E7" w:rsidR="00D00FE1" w:rsidRPr="00EE6A9D" w:rsidRDefault="00D00FE1" w:rsidP="00FD3AEA">
      <w:pPr>
        <w:pStyle w:val="Paragraphedeliste"/>
        <w:widowControl w:val="0"/>
        <w:numPr>
          <w:ilvl w:val="0"/>
          <w:numId w:val="17"/>
        </w:numPr>
        <w:autoSpaceDE w:val="0"/>
        <w:autoSpaceDN w:val="0"/>
        <w:spacing w:after="0" w:line="240" w:lineRule="auto"/>
        <w:ind w:left="851" w:hanging="425"/>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S’assurer de l’état de la victime.</w:t>
      </w:r>
    </w:p>
    <w:p w14:paraId="60A8D911" w14:textId="3494965E" w:rsidR="00D00FE1" w:rsidRPr="00EE6A9D" w:rsidRDefault="00D00FE1" w:rsidP="00FD3AEA">
      <w:pPr>
        <w:pStyle w:val="Paragraphedeliste"/>
        <w:widowControl w:val="0"/>
        <w:numPr>
          <w:ilvl w:val="0"/>
          <w:numId w:val="17"/>
        </w:numPr>
        <w:autoSpaceDE w:val="0"/>
        <w:autoSpaceDN w:val="0"/>
        <w:spacing w:after="0" w:line="240" w:lineRule="auto"/>
        <w:ind w:left="851" w:hanging="425"/>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Mettre fin au comportement.</w:t>
      </w:r>
    </w:p>
    <w:p w14:paraId="2036876B" w14:textId="118BD36D" w:rsidR="0059234E" w:rsidRPr="00EE6A9D" w:rsidRDefault="0059234E" w:rsidP="00FD3AEA">
      <w:pPr>
        <w:pStyle w:val="Paragraphedeliste"/>
        <w:widowControl w:val="0"/>
        <w:numPr>
          <w:ilvl w:val="0"/>
          <w:numId w:val="17"/>
        </w:numPr>
        <w:autoSpaceDE w:val="0"/>
        <w:autoSpaceDN w:val="0"/>
        <w:spacing w:after="0" w:line="240" w:lineRule="auto"/>
        <w:ind w:left="851" w:hanging="425"/>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Retirer immédiatement l’auteur d’un acte de sorte qu’il soit séparé de la victime.  Des mesures de sécurité temporaires sont mises en place.</w:t>
      </w:r>
    </w:p>
    <w:p w14:paraId="7F7D0106" w14:textId="09F9C385" w:rsidR="0059234E" w:rsidRPr="00EE6A9D" w:rsidRDefault="0059234E" w:rsidP="00FD3AEA">
      <w:pPr>
        <w:pStyle w:val="Paragraphedeliste"/>
        <w:widowControl w:val="0"/>
        <w:numPr>
          <w:ilvl w:val="0"/>
          <w:numId w:val="17"/>
        </w:numPr>
        <w:autoSpaceDE w:val="0"/>
        <w:autoSpaceDN w:val="0"/>
        <w:spacing w:after="0" w:line="240" w:lineRule="auto"/>
        <w:ind w:left="851" w:hanging="425"/>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Si l’élève ou l’école porte plainte au criminel, cesser immédiatement l’investigation pour ne pas nuire à l’enquête policière.</w:t>
      </w:r>
    </w:p>
    <w:p w14:paraId="21823486" w14:textId="7E8D24E1" w:rsidR="0059234E" w:rsidRPr="00EE6A9D" w:rsidRDefault="0059234E" w:rsidP="00FD3AEA">
      <w:pPr>
        <w:pStyle w:val="Paragraphedeliste"/>
        <w:widowControl w:val="0"/>
        <w:numPr>
          <w:ilvl w:val="0"/>
          <w:numId w:val="17"/>
        </w:numPr>
        <w:autoSpaceDE w:val="0"/>
        <w:autoSpaceDN w:val="0"/>
        <w:spacing w:after="0" w:line="240" w:lineRule="auto"/>
        <w:ind w:left="851" w:hanging="425"/>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b/>
          <w:color w:val="215E99" w:themeColor="text2" w:themeTint="BF"/>
          <w:sz w:val="20"/>
          <w:szCs w:val="20"/>
        </w:rPr>
        <w:t xml:space="preserve">Évaluer la légalité de l’acte et le risque de récidive.  </w:t>
      </w:r>
      <w:r w:rsidRPr="00EE6A9D">
        <w:rPr>
          <w:rFonts w:ascii="Century Gothic" w:eastAsiaTheme="minorEastAsia" w:hAnsi="Century Gothic"/>
          <w:color w:val="215E99" w:themeColor="text2" w:themeTint="BF"/>
          <w:sz w:val="20"/>
          <w:szCs w:val="20"/>
        </w:rPr>
        <w:t>La direction évalue si l’intervention doit être gérée par l’école ou transmise à un partenaire.  S’il s’agit d’infractions criminelles (ex. : image présentant une personne nue ou exposant ses organes génitaux, attouchements, acte sexuel, etc.), l’école communiquera avec la police.</w:t>
      </w:r>
    </w:p>
    <w:p w14:paraId="1B25CDBA" w14:textId="3CDF7B95" w:rsidR="0059234E" w:rsidRPr="00EE6A9D" w:rsidRDefault="0059234E" w:rsidP="00FD3AEA">
      <w:pPr>
        <w:pStyle w:val="Paragraphedeliste"/>
        <w:widowControl w:val="0"/>
        <w:numPr>
          <w:ilvl w:val="0"/>
          <w:numId w:val="17"/>
        </w:numPr>
        <w:autoSpaceDE w:val="0"/>
        <w:autoSpaceDN w:val="0"/>
        <w:spacing w:after="0" w:line="240" w:lineRule="auto"/>
        <w:ind w:left="851" w:hanging="425"/>
        <w:contextualSpacing w:val="0"/>
        <w:rPr>
          <w:rFonts w:ascii="Century Gothic" w:eastAsiaTheme="minorEastAsia" w:hAnsi="Century Gothic"/>
          <w:b/>
          <w:color w:val="215E99" w:themeColor="text2" w:themeTint="BF"/>
          <w:sz w:val="20"/>
          <w:szCs w:val="20"/>
        </w:rPr>
      </w:pPr>
      <w:r w:rsidRPr="00EE6A9D">
        <w:rPr>
          <w:rFonts w:ascii="Century Gothic" w:eastAsiaTheme="minorEastAsia" w:hAnsi="Century Gothic"/>
          <w:b/>
          <w:color w:val="215E99" w:themeColor="text2" w:themeTint="BF"/>
          <w:sz w:val="20"/>
          <w:szCs w:val="20"/>
        </w:rPr>
        <w:t xml:space="preserve">Évaluer les circonstances : accidentelles ou délibérées. </w:t>
      </w:r>
      <w:r w:rsidRPr="00EE6A9D">
        <w:rPr>
          <w:rFonts w:ascii="Century Gothic" w:eastAsiaTheme="minorEastAsia" w:hAnsi="Century Gothic"/>
          <w:color w:val="215E99" w:themeColor="text2" w:themeTint="BF"/>
          <w:sz w:val="20"/>
          <w:szCs w:val="20"/>
        </w:rPr>
        <w:t>Âge des élèves, différence d’âge entre les élèves, élèves à besoins particuliers, présence de menaces ou contraintes, fréquence, récurrence.</w:t>
      </w:r>
    </w:p>
    <w:p w14:paraId="6A30CB03" w14:textId="3B91CB1E" w:rsidR="00514F8C" w:rsidRPr="00EE6A9D" w:rsidRDefault="00514F8C" w:rsidP="00FD3AEA">
      <w:pPr>
        <w:widowControl w:val="0"/>
        <w:autoSpaceDE w:val="0"/>
        <w:autoSpaceDN w:val="0"/>
        <w:spacing w:after="0" w:line="240" w:lineRule="auto"/>
        <w:rPr>
          <w:rFonts w:ascii="Century Gothic" w:eastAsiaTheme="minorEastAsia" w:hAnsi="Century Gothic"/>
          <w:b/>
          <w:color w:val="215E99" w:themeColor="text2" w:themeTint="BF"/>
          <w:sz w:val="20"/>
          <w:szCs w:val="20"/>
        </w:rPr>
      </w:pPr>
    </w:p>
    <w:p w14:paraId="720A197E" w14:textId="72B81988" w:rsidR="00FD11ED" w:rsidRPr="00EE6A9D" w:rsidRDefault="00514F8C" w:rsidP="00FD3AEA">
      <w:pPr>
        <w:pStyle w:val="TableParagraph"/>
        <w:tabs>
          <w:tab w:val="left" w:pos="1140"/>
        </w:tabs>
        <w:spacing w:before="23"/>
        <w:ind w:right="473"/>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Selon la Loi sur la protection de la jeunesse (RLRQ, chapitreP-34.1, ci-après</w:t>
      </w:r>
      <w:proofErr w:type="gramStart"/>
      <w:r w:rsidRPr="00EE6A9D">
        <w:rPr>
          <w:rFonts w:ascii="Century Gothic" w:hAnsi="Century Gothic"/>
          <w:color w:val="215E99" w:themeColor="text2" w:themeTint="BF"/>
          <w:sz w:val="20"/>
          <w:szCs w:val="20"/>
        </w:rPr>
        <w:t xml:space="preserve"> «LPJ</w:t>
      </w:r>
      <w:proofErr w:type="gramEnd"/>
      <w:r w:rsidRPr="00EE6A9D">
        <w:rPr>
          <w:rFonts w:ascii="Century Gothic" w:hAnsi="Century Gothic"/>
          <w:color w:val="215E99" w:themeColor="text2" w:themeTint="BF"/>
          <w:sz w:val="20"/>
          <w:szCs w:val="20"/>
        </w:rPr>
        <w:t>»), tout membre du personnel scolaire a l’obligation de signaler sans délai à la DPJ toutes les situations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visées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par</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la</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LPJ</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qui</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impliquent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des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mineurs,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dont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les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situations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d’abus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sexuels.</w:t>
      </w:r>
      <w:r w:rsidR="007A3D0A" w:rsidRPr="00EE6A9D">
        <w:rPr>
          <w:rFonts w:ascii="Century Gothic" w:hAnsi="Century Gothic"/>
          <w:color w:val="215E99" w:themeColor="text2" w:themeTint="BF"/>
          <w:sz w:val="20"/>
          <w:szCs w:val="20"/>
        </w:rPr>
        <w:t xml:space="preserve">  </w:t>
      </w:r>
      <w:r w:rsidRPr="00EE6A9D">
        <w:rPr>
          <w:rFonts w:ascii="Century Gothic" w:hAnsi="Century Gothic"/>
          <w:color w:val="215E99" w:themeColor="text2" w:themeTint="BF"/>
          <w:sz w:val="20"/>
          <w:szCs w:val="20"/>
        </w:rPr>
        <w:t>De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plus,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toute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personne,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peu</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importe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ses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fonctions,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a</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l’obligation</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signaler</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sans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délai</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à la DPJ toutes les situations d’abus sexuels et d’abus physiques (LPJ, art.39 et 39.1).</w:t>
      </w:r>
      <w:r w:rsidR="007A3D0A" w:rsidRPr="00EE6A9D">
        <w:rPr>
          <w:rFonts w:ascii="Century Gothic" w:hAnsi="Century Gothic"/>
          <w:color w:val="215E99" w:themeColor="text2" w:themeTint="BF"/>
          <w:sz w:val="20"/>
          <w:szCs w:val="20"/>
        </w:rPr>
        <w:t xml:space="preserve">  </w:t>
      </w:r>
      <w:r w:rsidRPr="00EE6A9D">
        <w:rPr>
          <w:rFonts w:ascii="Century Gothic" w:hAnsi="Century Gothic"/>
          <w:color w:val="215E99" w:themeColor="text2" w:themeTint="BF"/>
          <w:sz w:val="20"/>
          <w:szCs w:val="20"/>
        </w:rPr>
        <w:t>La</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confidentialité</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de</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l’identité</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des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personnes</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qui</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font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un</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signalement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à la</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DPJ</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est</w:t>
      </w:r>
      <w:r w:rsidRPr="00EE6A9D">
        <w:rPr>
          <w:rFonts w:ascii="Century Gothic" w:hAnsi="Century Gothic"/>
          <w:color w:val="215E99" w:themeColor="text2" w:themeTint="BF"/>
          <w:spacing w:val="-3"/>
          <w:sz w:val="20"/>
          <w:szCs w:val="20"/>
        </w:rPr>
        <w:t xml:space="preserve"> </w:t>
      </w:r>
      <w:r w:rsidRPr="00EE6A9D">
        <w:rPr>
          <w:rFonts w:ascii="Century Gothic" w:hAnsi="Century Gothic"/>
          <w:color w:val="215E99" w:themeColor="text2" w:themeTint="BF"/>
          <w:sz w:val="20"/>
          <w:szCs w:val="20"/>
        </w:rPr>
        <w:t>assurée (LPJ, art.44).</w:t>
      </w:r>
    </w:p>
    <w:p w14:paraId="3D83A8BC" w14:textId="4C882CFB" w:rsidR="00514F8C" w:rsidRPr="00EE6A9D" w:rsidRDefault="00514F8C" w:rsidP="00FD3AEA">
      <w:pPr>
        <w:pStyle w:val="TableParagraph"/>
        <w:tabs>
          <w:tab w:val="left" w:pos="1140"/>
        </w:tabs>
        <w:spacing w:before="1"/>
        <w:ind w:right="162"/>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Lors d’une plainte concernant un acte de violence à caractère sexuel, la direction de l’établissement</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d’enseignement</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doit</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informer</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l’élève</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victime</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de</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la</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possibilité</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de</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s’adresser</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à</w:t>
      </w:r>
      <w:r w:rsidRPr="00EE6A9D">
        <w:rPr>
          <w:rFonts w:ascii="Century Gothic" w:hAnsi="Century Gothic"/>
          <w:color w:val="215E99" w:themeColor="text2" w:themeTint="BF"/>
          <w:spacing w:val="-4"/>
          <w:sz w:val="20"/>
          <w:szCs w:val="20"/>
        </w:rPr>
        <w:t xml:space="preserve"> </w:t>
      </w:r>
      <w:r w:rsidRPr="00EE6A9D">
        <w:rPr>
          <w:rFonts w:ascii="Century Gothic" w:hAnsi="Century Gothic"/>
          <w:color w:val="215E99" w:themeColor="text2" w:themeTint="BF"/>
          <w:sz w:val="20"/>
          <w:szCs w:val="20"/>
        </w:rPr>
        <w:t>la Commission des services juridiques.</w:t>
      </w:r>
    </w:p>
    <w:p w14:paraId="221ED2C8" w14:textId="77777777" w:rsidR="00234EB8" w:rsidRPr="00EE6A9D" w:rsidRDefault="00234EB8" w:rsidP="00FD3AEA">
      <w:pPr>
        <w:pStyle w:val="TableParagraph"/>
        <w:tabs>
          <w:tab w:val="left" w:pos="1140"/>
        </w:tabs>
        <w:spacing w:before="1"/>
        <w:ind w:right="162"/>
        <w:jc w:val="both"/>
        <w:rPr>
          <w:rFonts w:ascii="Century Gothic" w:hAnsi="Century Gothic"/>
          <w:color w:val="215E99" w:themeColor="text2" w:themeTint="BF"/>
          <w:sz w:val="16"/>
          <w:szCs w:val="16"/>
        </w:rPr>
      </w:pPr>
    </w:p>
    <w:p w14:paraId="14D3BEE9" w14:textId="246EA29C" w:rsidR="009452AE" w:rsidRPr="00EE6A9D" w:rsidRDefault="009452AE" w:rsidP="00FD3AEA">
      <w:pPr>
        <w:pStyle w:val="TableParagraph"/>
        <w:tabs>
          <w:tab w:val="left" w:pos="1140"/>
        </w:tabs>
        <w:spacing w:before="1"/>
        <w:ind w:right="162"/>
        <w:jc w:val="both"/>
        <w:rPr>
          <w:rFonts w:ascii="Century Gothic" w:hAnsi="Century Gothic"/>
          <w:b/>
          <w:color w:val="215E99" w:themeColor="text2" w:themeTint="BF"/>
          <w:sz w:val="16"/>
          <w:szCs w:val="16"/>
        </w:rPr>
      </w:pPr>
    </w:p>
    <w:p w14:paraId="188CEF74" w14:textId="1A2C5241" w:rsidR="009452AE" w:rsidRPr="001B2A20" w:rsidRDefault="002C7BBB" w:rsidP="001B2A20">
      <w:pPr>
        <w:rPr>
          <w:rFonts w:ascii="Century Gothic" w:eastAsia="Arial" w:hAnsi="Century Gothic" w:cs="Arial"/>
          <w:b/>
          <w:color w:val="215E99" w:themeColor="text2" w:themeTint="BF"/>
          <w:kern w:val="0"/>
          <w:sz w:val="32"/>
          <w:szCs w:val="32"/>
          <w:lang w:val="fr-FR"/>
          <w14:ligatures w14:val="none"/>
        </w:rPr>
      </w:pPr>
      <w:r w:rsidRPr="00EE6A9D">
        <w:rPr>
          <w:rFonts w:ascii="Century Gothic" w:hAnsi="Century Gothic"/>
          <w:b/>
          <w:color w:val="215E99" w:themeColor="text2" w:themeTint="BF"/>
          <w:sz w:val="32"/>
          <w:szCs w:val="32"/>
        </w:rPr>
        <w:t>Mesures de soutien ou d’encadrement</w:t>
      </w:r>
    </w:p>
    <w:p w14:paraId="4D2A061E" w14:textId="77777777" w:rsidR="0067458E" w:rsidRPr="00EE6A9D" w:rsidRDefault="0067458E" w:rsidP="00FD3AEA">
      <w:pPr>
        <w:pStyle w:val="TableParagraph"/>
        <w:tabs>
          <w:tab w:val="left" w:pos="1140"/>
        </w:tabs>
        <w:ind w:right="162"/>
        <w:jc w:val="both"/>
        <w:rPr>
          <w:rFonts w:ascii="Century Gothic" w:hAnsi="Century Gothic"/>
          <w:b/>
          <w:color w:val="215E99" w:themeColor="text2" w:themeTint="BF"/>
          <w:sz w:val="10"/>
          <w:szCs w:val="10"/>
        </w:rPr>
      </w:pPr>
    </w:p>
    <w:p w14:paraId="577118E5" w14:textId="52C6A05B" w:rsidR="00BD7A5E" w:rsidRPr="00EE6A9D" w:rsidRDefault="009452AE" w:rsidP="00FD3AEA">
      <w:pPr>
        <w:spacing w:after="0" w:line="240" w:lineRule="auto"/>
        <w:jc w:val="both"/>
        <w:rPr>
          <w:rFonts w:ascii="Century Gothic" w:hAnsi="Century Gothic"/>
          <w:b/>
          <w:color w:val="215E99" w:themeColor="text2" w:themeTint="BF"/>
          <w:spacing w:val="-2"/>
          <w:u w:val="single"/>
        </w:rPr>
      </w:pPr>
      <w:r w:rsidRPr="00EE6A9D">
        <w:rPr>
          <w:rFonts w:ascii="Century Gothic" w:hAnsi="Century Gothic"/>
          <w:b/>
          <w:color w:val="215E99" w:themeColor="text2" w:themeTint="BF"/>
          <w:u w:val="single"/>
        </w:rPr>
        <w:t>Mesures de soutien ou d’encadrement offertes à un élève victime d’un acte</w:t>
      </w:r>
      <w:r w:rsidR="00631F89" w:rsidRPr="00EE6A9D">
        <w:rPr>
          <w:rFonts w:ascii="Century Gothic" w:hAnsi="Century Gothic"/>
          <w:b/>
          <w:color w:val="215E99" w:themeColor="text2" w:themeTint="BF"/>
          <w:u w:val="single"/>
        </w:rPr>
        <w:t xml:space="preserve"> de violence ou</w:t>
      </w:r>
      <w:r w:rsidRPr="00EE6A9D">
        <w:rPr>
          <w:rFonts w:ascii="Century Gothic" w:hAnsi="Century Gothic"/>
          <w:b/>
          <w:color w:val="215E99" w:themeColor="text2" w:themeTint="BF"/>
          <w:u w:val="single"/>
        </w:rPr>
        <w:t xml:space="preserve"> d’</w:t>
      </w:r>
      <w:r w:rsidR="00153522" w:rsidRPr="00EE6A9D">
        <w:rPr>
          <w:rFonts w:ascii="Century Gothic" w:hAnsi="Century Gothic"/>
          <w:b/>
          <w:color w:val="215E99" w:themeColor="text2" w:themeTint="BF"/>
          <w:u w:val="single"/>
        </w:rPr>
        <w:t>intimidation/cyberintimidation</w:t>
      </w:r>
    </w:p>
    <w:p w14:paraId="0E0D2DEE" w14:textId="459A62D5" w:rsidR="00BD7A5E" w:rsidRPr="00EE6A9D" w:rsidRDefault="00BD7A5E" w:rsidP="00FD3AEA">
      <w:pPr>
        <w:pStyle w:val="TableParagraph"/>
        <w:jc w:val="both"/>
        <w:rPr>
          <w:rFonts w:ascii="Century Gothic" w:hAnsi="Century Gothic"/>
          <w:b/>
          <w:color w:val="215E99" w:themeColor="text2" w:themeTint="BF"/>
          <w:spacing w:val="-2"/>
          <w:sz w:val="10"/>
          <w:szCs w:val="10"/>
          <w:u w:val="single"/>
        </w:rPr>
      </w:pPr>
    </w:p>
    <w:p w14:paraId="32162C5A" w14:textId="6F8312FF" w:rsidR="00C22514" w:rsidRPr="00EE6A9D" w:rsidRDefault="00C22514" w:rsidP="00FD3AEA">
      <w:pPr>
        <w:pStyle w:val="TableParagraph"/>
        <w:jc w:val="both"/>
        <w:rPr>
          <w:rFonts w:ascii="Century Gothic" w:hAnsi="Century Gothic"/>
          <w:b/>
          <w:color w:val="215E99" w:themeColor="text2" w:themeTint="BF"/>
          <w:spacing w:val="-2"/>
          <w:sz w:val="10"/>
          <w:szCs w:val="10"/>
          <w:u w:val="single"/>
        </w:rPr>
      </w:pPr>
      <w:r w:rsidRPr="00EE6A9D">
        <w:rPr>
          <w:rFonts w:ascii="Century Gothic" w:hAnsi="Century Gothic"/>
          <w:b/>
          <w:color w:val="215E99" w:themeColor="text2" w:themeTint="BF"/>
          <w:spacing w:val="-2"/>
          <w:sz w:val="20"/>
          <w:szCs w:val="20"/>
          <w:u w:val="single"/>
        </w:rPr>
        <w:t>Pour l’élève victime</w:t>
      </w:r>
      <w:r w:rsidR="007758E6" w:rsidRPr="00EE6A9D">
        <w:rPr>
          <w:rFonts w:ascii="Century Gothic" w:hAnsi="Century Gothic"/>
          <w:b/>
          <w:color w:val="215E99" w:themeColor="text2" w:themeTint="BF"/>
          <w:spacing w:val="-2"/>
          <w:sz w:val="20"/>
          <w:szCs w:val="20"/>
          <w:u w:val="single"/>
        </w:rPr>
        <w:t xml:space="preserve"> ou té</w:t>
      </w:r>
      <w:r w:rsidR="00E432A3" w:rsidRPr="00EE6A9D">
        <w:rPr>
          <w:rFonts w:ascii="Century Gothic" w:hAnsi="Century Gothic"/>
          <w:b/>
          <w:color w:val="215E99" w:themeColor="text2" w:themeTint="BF"/>
          <w:spacing w:val="-2"/>
          <w:sz w:val="20"/>
          <w:szCs w:val="20"/>
          <w:u w:val="single"/>
        </w:rPr>
        <w:t>moin</w:t>
      </w:r>
    </w:p>
    <w:p w14:paraId="589175A8" w14:textId="77777777" w:rsidR="00F73615" w:rsidRPr="00EE6A9D" w:rsidRDefault="00F73615" w:rsidP="00FD3AEA">
      <w:pPr>
        <w:pStyle w:val="TableParagraph"/>
        <w:jc w:val="both"/>
        <w:rPr>
          <w:rFonts w:ascii="Century Gothic" w:hAnsi="Century Gothic"/>
          <w:color w:val="215E99" w:themeColor="text2" w:themeTint="BF"/>
          <w:spacing w:val="-2"/>
          <w:sz w:val="10"/>
          <w:szCs w:val="10"/>
        </w:rPr>
      </w:pPr>
    </w:p>
    <w:p w14:paraId="6792A980" w14:textId="77777777" w:rsidR="00475DF5" w:rsidRPr="00EE6A9D" w:rsidRDefault="00475DF5"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Rencontre et discussion avec la direction ;</w:t>
      </w:r>
    </w:p>
    <w:p w14:paraId="1A50C17D" w14:textId="04B99CF3" w:rsidR="0079397A" w:rsidRPr="00EE6A9D" w:rsidRDefault="00475DF5"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que l’élève soit jumelé avec un enseignant à titre de mentor et/ou personne ressource ;</w:t>
      </w:r>
    </w:p>
    <w:p w14:paraId="6981B5A0" w14:textId="00649DFA" w:rsidR="00475DF5" w:rsidRPr="00EE6A9D" w:rsidRDefault="00475DF5"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Suivi individuel avec nos éducatrices spécialisées en fonction des besoins (affirmation de soi, confiance en soi, habiletés sociales, entrer en relation avec les autres, gestion des conflits pacifiques, etc.) ;</w:t>
      </w:r>
    </w:p>
    <w:p w14:paraId="057D8DE7" w14:textId="7E4BA15A" w:rsidR="004A734B" w:rsidRPr="00EE6A9D" w:rsidRDefault="00475DF5" w:rsidP="00FD3AEA">
      <w:pPr>
        <w:numPr>
          <w:ilvl w:val="1"/>
          <w:numId w:val="18"/>
        </w:numPr>
        <w:tabs>
          <w:tab w:val="left" w:pos="851"/>
        </w:tabs>
        <w:autoSpaceDE w:val="0"/>
        <w:autoSpaceDN w:val="0"/>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hAnsi="Century Gothic"/>
          <w:color w:val="215E99" w:themeColor="text2" w:themeTint="BF"/>
          <w:sz w:val="20"/>
          <w:szCs w:val="20"/>
        </w:rPr>
        <w:t>Possibilité d’offrir du soutien au privé.</w:t>
      </w:r>
    </w:p>
    <w:p w14:paraId="6526631E" w14:textId="7137EEFA" w:rsidR="00475DF5" w:rsidRPr="00EE6A9D" w:rsidRDefault="00475DF5"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de participer à des ateliers d’habiletés sociales animés par nos éducatrices spécialisées en sous-groupe pour modeler certains comportements ;</w:t>
      </w:r>
    </w:p>
    <w:p w14:paraId="20B7C264" w14:textId="493BA680" w:rsidR="00475DF5" w:rsidRPr="00EE6A9D" w:rsidRDefault="00475DF5"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Mise en place d’outils par nos éducatrices spécialisées (pictogrammes, journal de bord, journal de l’estime, techniques de respirations, techniques de gestion de colère, etc.) ;</w:t>
      </w:r>
    </w:p>
    <w:p w14:paraId="44A94CA5" w14:textId="35CFC002" w:rsidR="00475DF5" w:rsidRPr="00EE6A9D" w:rsidRDefault="00475DF5"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d’animation d’un atelier de sensibilisation et/ou de prévention en classe par nos éducatrices spécialisées ;</w:t>
      </w:r>
    </w:p>
    <w:p w14:paraId="2DEE395F" w14:textId="425CA254" w:rsidR="00475DF5" w:rsidRPr="00EE6A9D" w:rsidRDefault="00475DF5"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Suivi auprès des parents des élèves concernés en lien avec les interventions et/ou les outils qui sont mis en place.</w:t>
      </w:r>
    </w:p>
    <w:p w14:paraId="271BCCC7" w14:textId="4C6C6BDC" w:rsidR="00475DF5" w:rsidRPr="00EE6A9D" w:rsidRDefault="00475DF5"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d’une animation par la policière communautaire d’un atelier de sensibilisation et/ou prévention;</w:t>
      </w:r>
    </w:p>
    <w:p w14:paraId="708BAAE8" w14:textId="4527F4F8" w:rsidR="00475DF5" w:rsidRPr="00EE6A9D" w:rsidRDefault="00475DF5"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de fournir des références en psychoéducation ou en psychologie et travailler en collaboration avec les spécialistes afin de mettre des choses en place à l’école.</w:t>
      </w:r>
    </w:p>
    <w:p w14:paraId="27007645" w14:textId="13208714" w:rsidR="00934EC1" w:rsidRPr="00EE6A9D" w:rsidRDefault="00475DF5" w:rsidP="00FD3AEA">
      <w:pPr>
        <w:numPr>
          <w:ilvl w:val="1"/>
          <w:numId w:val="18"/>
        </w:numPr>
        <w:tabs>
          <w:tab w:val="left" w:pos="851"/>
        </w:tabs>
        <w:spacing w:after="60" w:line="240" w:lineRule="auto"/>
        <w:ind w:left="851" w:hanging="425"/>
        <w:jc w:val="both"/>
        <w:rPr>
          <w:rFonts w:ascii="Century Gothic" w:eastAsiaTheme="minorEastAsia" w:hAnsi="Century Gothic"/>
          <w:b/>
          <w:color w:val="215E99" w:themeColor="text2" w:themeTint="BF"/>
          <w:sz w:val="20"/>
          <w:szCs w:val="20"/>
          <w:u w:val="single"/>
        </w:rPr>
      </w:pPr>
      <w:r w:rsidRPr="00EE6A9D">
        <w:rPr>
          <w:rFonts w:ascii="Century Gothic" w:eastAsiaTheme="minorEastAsia" w:hAnsi="Century Gothic"/>
          <w:color w:val="215E99" w:themeColor="text2" w:themeTint="BF"/>
          <w:sz w:val="20"/>
          <w:szCs w:val="20"/>
        </w:rPr>
        <w:t>Méthode de suivi 1-1-1 (1 jour, 1 semaine, 1 mois).</w:t>
      </w:r>
    </w:p>
    <w:p w14:paraId="0D8FF243" w14:textId="77777777" w:rsidR="00120113" w:rsidRPr="00EE6A9D" w:rsidRDefault="00120113" w:rsidP="00FD3AEA">
      <w:pPr>
        <w:tabs>
          <w:tab w:val="left" w:pos="851"/>
        </w:tabs>
        <w:spacing w:after="60" w:line="240" w:lineRule="auto"/>
        <w:ind w:left="851"/>
        <w:jc w:val="both"/>
        <w:rPr>
          <w:rFonts w:ascii="Century Gothic" w:eastAsiaTheme="minorEastAsia" w:hAnsi="Century Gothic"/>
          <w:b/>
          <w:color w:val="215E99" w:themeColor="text2" w:themeTint="BF"/>
          <w:sz w:val="20"/>
          <w:szCs w:val="20"/>
          <w:u w:val="single"/>
        </w:rPr>
      </w:pPr>
    </w:p>
    <w:p w14:paraId="699C4FA8" w14:textId="3704A325" w:rsidR="00586D78" w:rsidRPr="00EE6A9D" w:rsidRDefault="000E09E0" w:rsidP="00FD3AEA">
      <w:pPr>
        <w:tabs>
          <w:tab w:val="left" w:pos="851"/>
        </w:tabs>
        <w:spacing w:after="0" w:line="240" w:lineRule="auto"/>
        <w:jc w:val="both"/>
        <w:rPr>
          <w:rFonts w:ascii="Century Gothic" w:eastAsiaTheme="minorEastAsia" w:hAnsi="Century Gothic"/>
          <w:b/>
          <w:color w:val="215E99" w:themeColor="text2" w:themeTint="BF"/>
          <w:sz w:val="10"/>
          <w:szCs w:val="10"/>
          <w:u w:val="single"/>
        </w:rPr>
      </w:pPr>
      <w:r w:rsidRPr="00EE6A9D">
        <w:rPr>
          <w:rFonts w:ascii="Century Gothic" w:eastAsiaTheme="minorEastAsia" w:hAnsi="Century Gothic"/>
          <w:b/>
          <w:color w:val="215E99" w:themeColor="text2" w:themeTint="BF"/>
          <w:sz w:val="20"/>
          <w:szCs w:val="20"/>
          <w:u w:val="single"/>
        </w:rPr>
        <w:t xml:space="preserve">Pour l’élève </w:t>
      </w:r>
      <w:r w:rsidR="00E432A3" w:rsidRPr="00EE6A9D">
        <w:rPr>
          <w:rFonts w:ascii="Century Gothic" w:eastAsiaTheme="minorEastAsia" w:hAnsi="Century Gothic"/>
          <w:b/>
          <w:color w:val="215E99" w:themeColor="text2" w:themeTint="BF"/>
          <w:sz w:val="20"/>
          <w:szCs w:val="20"/>
          <w:u w:val="single"/>
        </w:rPr>
        <w:t>instigateur</w:t>
      </w:r>
    </w:p>
    <w:p w14:paraId="5602417A" w14:textId="77777777" w:rsidR="00F73615" w:rsidRPr="00EE6A9D" w:rsidRDefault="00F73615" w:rsidP="00FD3AEA">
      <w:pPr>
        <w:tabs>
          <w:tab w:val="left" w:pos="851"/>
        </w:tabs>
        <w:spacing w:after="0" w:line="240" w:lineRule="auto"/>
        <w:jc w:val="both"/>
        <w:rPr>
          <w:rFonts w:ascii="Century Gothic" w:eastAsiaTheme="minorEastAsia" w:hAnsi="Century Gothic"/>
          <w:color w:val="215E99" w:themeColor="text2" w:themeTint="BF"/>
          <w:sz w:val="10"/>
          <w:szCs w:val="10"/>
        </w:rPr>
      </w:pPr>
    </w:p>
    <w:p w14:paraId="30D05022" w14:textId="5F245AF6" w:rsidR="00BB4C1C" w:rsidRPr="00EE6A9D" w:rsidRDefault="00BB4C1C" w:rsidP="00FD3AEA">
      <w:pPr>
        <w:numPr>
          <w:ilvl w:val="1"/>
          <w:numId w:val="18"/>
        </w:numPr>
        <w:tabs>
          <w:tab w:val="left" w:pos="851"/>
        </w:tabs>
        <w:spacing w:after="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Rencontre et discussion avec la direction;</w:t>
      </w:r>
    </w:p>
    <w:p w14:paraId="429EFD65" w14:textId="26E4C952" w:rsidR="00BB4C1C" w:rsidRPr="00EE6A9D" w:rsidRDefault="00BB4C1C"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que l’élève soit jumelé avec un enseignant à titre de mentor et/ou personne ressource;</w:t>
      </w:r>
    </w:p>
    <w:p w14:paraId="686BEBBF" w14:textId="076257DF" w:rsidR="00BB4C1C" w:rsidRPr="00EE6A9D" w:rsidRDefault="00BB4C1C"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 xml:space="preserve">Rencontre et discussion avec nos éducatrices spécialisées afin de permettre à un élève auteur d’un acte de prendre conscience de ses agissements et de développer son empathie face à la victime. </w:t>
      </w:r>
    </w:p>
    <w:p w14:paraId="0F3FF959" w14:textId="77777777" w:rsidR="00BB4C1C" w:rsidRPr="00EE6A9D" w:rsidRDefault="00BB4C1C"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Suivi individuel avec nos éducatrices spécialisées afin de modifier le comportement inapproprié;</w:t>
      </w:r>
    </w:p>
    <w:p w14:paraId="244D8195" w14:textId="014DA047" w:rsidR="00BB4C1C" w:rsidRPr="00EE6A9D" w:rsidRDefault="00BB4C1C" w:rsidP="00FD3AEA">
      <w:pPr>
        <w:numPr>
          <w:ilvl w:val="1"/>
          <w:numId w:val="18"/>
        </w:numPr>
        <w:tabs>
          <w:tab w:val="left" w:pos="851"/>
        </w:tabs>
        <w:autoSpaceDE w:val="0"/>
        <w:autoSpaceDN w:val="0"/>
        <w:spacing w:after="60" w:line="240" w:lineRule="auto"/>
        <w:ind w:left="851" w:hanging="425"/>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Possibilité d’offrir du soutien au privé.</w:t>
      </w:r>
    </w:p>
    <w:p w14:paraId="4C70F816" w14:textId="77777777" w:rsidR="00BB4C1C" w:rsidRPr="00EE6A9D" w:rsidRDefault="00BB4C1C"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de participer à des ateliers d’habiletés sociales animés par nos éducatrices spécialisées en sous-groupe pour modeler certains comportements;</w:t>
      </w:r>
    </w:p>
    <w:p w14:paraId="06AB5CCF" w14:textId="6B6CDAB8" w:rsidR="00BD7A5E" w:rsidRPr="00EE6A9D" w:rsidRDefault="00BB4C1C"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 xml:space="preserve">Mise en place d’une séquence d’intervention (récréations structurées, horaire modifié, doit rencontrer une personne avant et après chaque récréation, dîner </w:t>
      </w:r>
      <w:proofErr w:type="gramStart"/>
      <w:r w:rsidRPr="00EE6A9D">
        <w:rPr>
          <w:rFonts w:ascii="Century Gothic" w:eastAsiaTheme="minorEastAsia" w:hAnsi="Century Gothic"/>
          <w:color w:val="215E99" w:themeColor="text2" w:themeTint="BF"/>
          <w:sz w:val="20"/>
          <w:szCs w:val="20"/>
        </w:rPr>
        <w:t>inversé</w:t>
      </w:r>
      <w:proofErr w:type="gramEnd"/>
      <w:r w:rsidRPr="00EE6A9D">
        <w:rPr>
          <w:rFonts w:ascii="Century Gothic" w:eastAsiaTheme="minorEastAsia" w:hAnsi="Century Gothic"/>
          <w:color w:val="215E99" w:themeColor="text2" w:themeTint="BF"/>
          <w:sz w:val="20"/>
          <w:szCs w:val="20"/>
        </w:rPr>
        <w:t>, duo-tang de suivi, coin retrait, etc.);</w:t>
      </w:r>
    </w:p>
    <w:p w14:paraId="49670525" w14:textId="071D35F3" w:rsidR="00BB4C1C" w:rsidRPr="00EE6A9D" w:rsidRDefault="00BB4C1C"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Suivi auprès des parents des élèves concernés en lien avec les interventions et/ou les outils qui sont mis en place.</w:t>
      </w:r>
    </w:p>
    <w:p w14:paraId="103D3F5A" w14:textId="52529AF9" w:rsidR="00BB4C1C" w:rsidRPr="00EE6A9D" w:rsidRDefault="00BB4C1C"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d’une rencontre individuelle ou en petit groupe avec la policière communautaire;</w:t>
      </w:r>
    </w:p>
    <w:p w14:paraId="71B328AF" w14:textId="23CBF249" w:rsidR="0079397A" w:rsidRPr="00EE6A9D" w:rsidRDefault="00BB4C1C"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d’une animation par la policière communautaire d’un atelier de sensibilisation et/ou prévention;</w:t>
      </w:r>
    </w:p>
    <w:p w14:paraId="4DF7602D" w14:textId="20CA3657" w:rsidR="00BB4C1C" w:rsidRPr="00EE6A9D" w:rsidRDefault="00BB4C1C"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de fournir des références en psychoéducation ou en psychologie et travailler en collaboration avec les spécialistes afin de mettre des choses en place à l’école.</w:t>
      </w:r>
    </w:p>
    <w:p w14:paraId="5EC90C91" w14:textId="4E18728B" w:rsidR="00C22514" w:rsidRPr="00EE6A9D" w:rsidRDefault="00BB4C1C" w:rsidP="00FD3AEA">
      <w:pPr>
        <w:numPr>
          <w:ilvl w:val="1"/>
          <w:numId w:val="18"/>
        </w:numPr>
        <w:tabs>
          <w:tab w:val="left" w:pos="851"/>
        </w:tabs>
        <w:spacing w:after="60" w:line="240" w:lineRule="auto"/>
        <w:ind w:left="851" w:hanging="425"/>
        <w:jc w:val="both"/>
        <w:rPr>
          <w:rFonts w:ascii="Century Gothic" w:hAnsi="Century Gothic"/>
          <w:color w:val="215E99" w:themeColor="text2" w:themeTint="BF"/>
          <w:spacing w:val="-2"/>
          <w:sz w:val="20"/>
          <w:szCs w:val="20"/>
        </w:rPr>
      </w:pPr>
      <w:r w:rsidRPr="00EE6A9D">
        <w:rPr>
          <w:rFonts w:ascii="Century Gothic" w:eastAsiaTheme="minorEastAsia" w:hAnsi="Century Gothic"/>
          <w:color w:val="215E99" w:themeColor="text2" w:themeTint="BF"/>
          <w:sz w:val="20"/>
          <w:szCs w:val="20"/>
        </w:rPr>
        <w:t>Méthode de suivi 1-1-1 (1 jour, 1 semaine, 1 mois).</w:t>
      </w:r>
    </w:p>
    <w:p w14:paraId="4A28BDA6" w14:textId="77777777" w:rsidR="00293C78" w:rsidRPr="00EE6A9D" w:rsidRDefault="00293C78" w:rsidP="00FD3AEA">
      <w:pPr>
        <w:tabs>
          <w:tab w:val="left" w:pos="851"/>
        </w:tabs>
        <w:spacing w:after="0" w:line="240" w:lineRule="auto"/>
        <w:ind w:left="851"/>
        <w:jc w:val="both"/>
        <w:rPr>
          <w:rFonts w:ascii="Century Gothic" w:hAnsi="Century Gothic"/>
          <w:color w:val="215E99" w:themeColor="text2" w:themeTint="BF"/>
          <w:spacing w:val="-2"/>
          <w:sz w:val="16"/>
          <w:szCs w:val="16"/>
        </w:rPr>
      </w:pPr>
    </w:p>
    <w:p w14:paraId="1D654455" w14:textId="77777777" w:rsidR="001E73FE" w:rsidRPr="00EE6A9D" w:rsidRDefault="001E73FE" w:rsidP="00FD3AEA">
      <w:pPr>
        <w:tabs>
          <w:tab w:val="left" w:pos="851"/>
        </w:tabs>
        <w:spacing w:after="0" w:line="240" w:lineRule="auto"/>
        <w:ind w:left="851"/>
        <w:jc w:val="both"/>
        <w:rPr>
          <w:rFonts w:ascii="Century Gothic" w:hAnsi="Century Gothic"/>
          <w:color w:val="215E99" w:themeColor="text2" w:themeTint="BF"/>
          <w:spacing w:val="-2"/>
          <w:sz w:val="16"/>
          <w:szCs w:val="16"/>
        </w:rPr>
      </w:pPr>
    </w:p>
    <w:p w14:paraId="2BF4A54F" w14:textId="18006FBC" w:rsidR="003C4FBD" w:rsidRPr="00EE6A9D" w:rsidRDefault="000D2477" w:rsidP="00FD3AEA">
      <w:pPr>
        <w:spacing w:after="0" w:line="240" w:lineRule="auto"/>
        <w:jc w:val="both"/>
        <w:rPr>
          <w:rFonts w:ascii="Century Gothic" w:hAnsi="Century Gothic"/>
          <w:b/>
          <w:color w:val="215E99" w:themeColor="text2" w:themeTint="BF"/>
          <w:spacing w:val="-2"/>
          <w:u w:val="single"/>
        </w:rPr>
      </w:pPr>
      <w:r w:rsidRPr="00EE6A9D">
        <w:rPr>
          <w:rFonts w:ascii="Century Gothic" w:hAnsi="Century Gothic"/>
          <w:b/>
          <w:color w:val="215E99" w:themeColor="text2" w:themeTint="BF"/>
          <w:u w:val="single"/>
        </w:rPr>
        <w:t>Mesures</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de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soutien</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ou</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d’encadrement</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mises</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en</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place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à</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la</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suite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de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l’analyse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des besoins en lien avec un acte de violence à caractère sexuel.</w:t>
      </w:r>
    </w:p>
    <w:p w14:paraId="2AD2A255" w14:textId="77777777" w:rsidR="0067458E" w:rsidRPr="00EE6A9D" w:rsidRDefault="0067458E" w:rsidP="00FD3AEA">
      <w:pPr>
        <w:pStyle w:val="TableParagraph"/>
        <w:jc w:val="both"/>
        <w:rPr>
          <w:rFonts w:ascii="Century Gothic" w:hAnsi="Century Gothic"/>
          <w:b/>
          <w:color w:val="215E99" w:themeColor="text2" w:themeTint="BF"/>
          <w:spacing w:val="-2"/>
          <w:sz w:val="10"/>
          <w:szCs w:val="10"/>
          <w:u w:val="single"/>
        </w:rPr>
      </w:pPr>
    </w:p>
    <w:p w14:paraId="55AD9B84" w14:textId="142000FD" w:rsidR="003C4FBD" w:rsidRPr="00EE6A9D" w:rsidRDefault="003C4FBD" w:rsidP="00FD3AEA">
      <w:pPr>
        <w:pStyle w:val="TableParagraph"/>
        <w:jc w:val="both"/>
        <w:rPr>
          <w:rFonts w:ascii="Century Gothic" w:hAnsi="Century Gothic"/>
          <w:b/>
          <w:color w:val="215E99" w:themeColor="text2" w:themeTint="BF"/>
          <w:spacing w:val="-2"/>
          <w:sz w:val="10"/>
          <w:szCs w:val="10"/>
          <w:u w:val="single"/>
        </w:rPr>
      </w:pPr>
      <w:r w:rsidRPr="00EE6A9D">
        <w:rPr>
          <w:rFonts w:ascii="Century Gothic" w:hAnsi="Century Gothic"/>
          <w:b/>
          <w:color w:val="215E99" w:themeColor="text2" w:themeTint="BF"/>
          <w:spacing w:val="-2"/>
          <w:sz w:val="20"/>
          <w:szCs w:val="20"/>
          <w:u w:val="single"/>
        </w:rPr>
        <w:t>Pour l’élève victime ou témoin</w:t>
      </w:r>
    </w:p>
    <w:p w14:paraId="443924B0" w14:textId="77777777" w:rsidR="00F73615" w:rsidRPr="00EE6A9D" w:rsidRDefault="00F73615" w:rsidP="00FD3AEA">
      <w:pPr>
        <w:pStyle w:val="TableParagraph"/>
        <w:jc w:val="both"/>
        <w:rPr>
          <w:rFonts w:ascii="Century Gothic" w:hAnsi="Century Gothic"/>
          <w:color w:val="215E99" w:themeColor="text2" w:themeTint="BF"/>
          <w:spacing w:val="-2"/>
          <w:sz w:val="10"/>
          <w:szCs w:val="10"/>
        </w:rPr>
      </w:pPr>
    </w:p>
    <w:p w14:paraId="623BEAEA" w14:textId="32C0BD38" w:rsidR="0048065E" w:rsidRPr="00EE6A9D" w:rsidRDefault="0048065E"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Rencontre et discussion avec la direction ;</w:t>
      </w:r>
    </w:p>
    <w:p w14:paraId="2FAFF95C" w14:textId="77777777" w:rsidR="0048065E" w:rsidRPr="00EE6A9D" w:rsidRDefault="0048065E"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Suivi individuel avec nos éducatrices spécialisées en fonction des besoins ;</w:t>
      </w:r>
    </w:p>
    <w:p w14:paraId="0CFE1CE9" w14:textId="0E41F46D" w:rsidR="0048065E" w:rsidRPr="00EE6A9D" w:rsidRDefault="0048065E"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d’animation d’un atelier de sensibilisation et/ou de prévention en classe par nos éducatrices spécialisées ;</w:t>
      </w:r>
    </w:p>
    <w:p w14:paraId="7A635C7E" w14:textId="3CD3487D" w:rsidR="00934EC1" w:rsidRPr="00EE6A9D" w:rsidRDefault="0048065E"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Suivi auprès des parents des élèves concernés en lien avec les interventions et/ou les outils qui sont mis en place.</w:t>
      </w:r>
    </w:p>
    <w:p w14:paraId="3F49B5B3" w14:textId="27FB9A83" w:rsidR="0048065E" w:rsidRPr="00EE6A9D" w:rsidRDefault="0048065E"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d’une animation par la policière communautaire d’un atelier de sensibilisation et/ou prévention;</w:t>
      </w:r>
    </w:p>
    <w:p w14:paraId="09CC797C" w14:textId="021FD34F" w:rsidR="0048065E" w:rsidRPr="00EE6A9D" w:rsidRDefault="0048065E"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de fournir des références en psychoéducation ou en psychologie et travailler en collaboration avec les spécialistes afin de mettre des choses en place à l’école.</w:t>
      </w:r>
    </w:p>
    <w:p w14:paraId="045D3B47" w14:textId="6A781DDA" w:rsidR="0048065E" w:rsidRPr="00EE6A9D" w:rsidRDefault="0048065E" w:rsidP="00FD3AEA">
      <w:pPr>
        <w:numPr>
          <w:ilvl w:val="1"/>
          <w:numId w:val="18"/>
        </w:numPr>
        <w:tabs>
          <w:tab w:val="left" w:pos="851"/>
        </w:tabs>
        <w:autoSpaceDE w:val="0"/>
        <w:autoSpaceDN w:val="0"/>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d’offrir du soutien au privé.</w:t>
      </w:r>
    </w:p>
    <w:p w14:paraId="07B7D33C" w14:textId="4C2FC3BB" w:rsidR="0048065E" w:rsidRPr="00EE6A9D" w:rsidRDefault="0048065E"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Remise de ressources d’aide à l’élève tel que Tel-jeunes.</w:t>
      </w:r>
    </w:p>
    <w:p w14:paraId="617B24A5" w14:textId="363CC82D" w:rsidR="0048065E" w:rsidRPr="00EE6A9D" w:rsidRDefault="0048065E"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Méthode de suivi 1-1-1 (1 jour, 1 semaine, 1 mois).</w:t>
      </w:r>
    </w:p>
    <w:p w14:paraId="0A71D3DC" w14:textId="30BDF98C" w:rsidR="0048065E" w:rsidRPr="00EE6A9D" w:rsidRDefault="0048065E" w:rsidP="00FD3AEA">
      <w:pPr>
        <w:tabs>
          <w:tab w:val="left" w:pos="851"/>
        </w:tabs>
        <w:spacing w:after="60" w:line="240" w:lineRule="auto"/>
        <w:jc w:val="both"/>
        <w:rPr>
          <w:rFonts w:ascii="Century Gothic" w:eastAsiaTheme="minorEastAsia" w:hAnsi="Century Gothic"/>
          <w:color w:val="215E99" w:themeColor="text2" w:themeTint="BF"/>
          <w:sz w:val="20"/>
          <w:szCs w:val="20"/>
        </w:rPr>
      </w:pPr>
    </w:p>
    <w:p w14:paraId="378C032F" w14:textId="77777777" w:rsidR="006D4361" w:rsidRPr="00EE6A9D" w:rsidRDefault="009759C6" w:rsidP="00FD3AEA">
      <w:pPr>
        <w:tabs>
          <w:tab w:val="left" w:pos="851"/>
        </w:tabs>
        <w:spacing w:after="0" w:line="240" w:lineRule="auto"/>
        <w:jc w:val="both"/>
        <w:rPr>
          <w:rFonts w:ascii="Century Gothic" w:eastAsiaTheme="minorEastAsia" w:hAnsi="Century Gothic"/>
          <w:b/>
          <w:color w:val="215E99" w:themeColor="text2" w:themeTint="BF"/>
          <w:sz w:val="10"/>
          <w:szCs w:val="10"/>
          <w:u w:val="single"/>
        </w:rPr>
      </w:pPr>
      <w:r w:rsidRPr="00EE6A9D">
        <w:rPr>
          <w:rFonts w:ascii="Century Gothic" w:eastAsiaTheme="minorEastAsia" w:hAnsi="Century Gothic"/>
          <w:b/>
          <w:color w:val="215E99" w:themeColor="text2" w:themeTint="BF"/>
          <w:sz w:val="20"/>
          <w:szCs w:val="20"/>
          <w:u w:val="single"/>
        </w:rPr>
        <w:t>Pour l’élève instigateur</w:t>
      </w:r>
    </w:p>
    <w:p w14:paraId="28BC71C6" w14:textId="77777777" w:rsidR="00F73615" w:rsidRPr="00EE6A9D" w:rsidRDefault="00F73615" w:rsidP="00FD3AEA">
      <w:pPr>
        <w:tabs>
          <w:tab w:val="left" w:pos="851"/>
        </w:tabs>
        <w:spacing w:after="0" w:line="240" w:lineRule="auto"/>
        <w:jc w:val="both"/>
        <w:rPr>
          <w:rFonts w:ascii="Century Gothic" w:eastAsiaTheme="minorEastAsia" w:hAnsi="Century Gothic"/>
          <w:color w:val="215E99" w:themeColor="text2" w:themeTint="BF"/>
          <w:sz w:val="10"/>
          <w:szCs w:val="10"/>
        </w:rPr>
      </w:pPr>
    </w:p>
    <w:p w14:paraId="4EABE37F" w14:textId="2E135AB8" w:rsidR="0094374B" w:rsidRPr="00EE6A9D" w:rsidRDefault="0094374B" w:rsidP="00FD3AEA">
      <w:pPr>
        <w:pStyle w:val="Paragraphedeliste"/>
        <w:numPr>
          <w:ilvl w:val="0"/>
          <w:numId w:val="45"/>
        </w:numPr>
        <w:tabs>
          <w:tab w:val="left" w:pos="851"/>
        </w:tabs>
        <w:spacing w:after="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Rencontre et discussion avec la direction;</w:t>
      </w:r>
    </w:p>
    <w:p w14:paraId="334367BD" w14:textId="2E9C95E1" w:rsidR="0094374B" w:rsidRPr="00EE6A9D" w:rsidRDefault="0094374B"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 xml:space="preserve">Rencontre et discussion avec nos éducatrices spécialisées afin de permettre à un élève auteur d’un acte de prendre conscience de ses agissements et de développer son empathie face à la victime. </w:t>
      </w:r>
    </w:p>
    <w:p w14:paraId="46397D05" w14:textId="6A533A5A" w:rsidR="00BC4BD1" w:rsidRPr="00EE6A9D" w:rsidRDefault="0094374B"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Suivi individuel avec nos éducatrices spécialisées afin de modifier le comportement inapproprié;</w:t>
      </w:r>
    </w:p>
    <w:p w14:paraId="6F1B779F" w14:textId="059F2ACC" w:rsidR="0094374B" w:rsidRPr="00EE6A9D" w:rsidRDefault="0094374B"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 xml:space="preserve">Mise en place d’une séquence d’intervention (récréations structurées, horaire modifié, doit rencontrer une personne avant et après chaque récréation, dîner </w:t>
      </w:r>
      <w:proofErr w:type="gramStart"/>
      <w:r w:rsidRPr="00EE6A9D">
        <w:rPr>
          <w:rFonts w:ascii="Century Gothic" w:eastAsiaTheme="minorEastAsia" w:hAnsi="Century Gothic"/>
          <w:color w:val="215E99" w:themeColor="text2" w:themeTint="BF"/>
          <w:sz w:val="20"/>
          <w:szCs w:val="20"/>
        </w:rPr>
        <w:t>inversé</w:t>
      </w:r>
      <w:proofErr w:type="gramEnd"/>
      <w:r w:rsidRPr="00EE6A9D">
        <w:rPr>
          <w:rFonts w:ascii="Century Gothic" w:eastAsiaTheme="minorEastAsia" w:hAnsi="Century Gothic"/>
          <w:color w:val="215E99" w:themeColor="text2" w:themeTint="BF"/>
          <w:sz w:val="20"/>
          <w:szCs w:val="20"/>
        </w:rPr>
        <w:t>, duo-tang de suivi, coin retrait, etc.);</w:t>
      </w:r>
    </w:p>
    <w:p w14:paraId="0BC9006E" w14:textId="7619F8FF" w:rsidR="0094374B" w:rsidRPr="00EE6A9D" w:rsidRDefault="0094374B"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Suivi auprès des parents des élèves concernés en lien avec les interventions et/ou les outils qui sont mis en place.</w:t>
      </w:r>
    </w:p>
    <w:p w14:paraId="39224491" w14:textId="6EDBAB29" w:rsidR="0094374B" w:rsidRPr="00EE6A9D" w:rsidRDefault="0094374B"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d’une rencontre individuelle ou en petit groupe avec la policière communautaire;</w:t>
      </w:r>
    </w:p>
    <w:p w14:paraId="1FF1CBA2" w14:textId="5D630660" w:rsidR="0079397A" w:rsidRPr="00EE6A9D" w:rsidRDefault="0094374B"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d’une animation par la policière communautaire d’un atelier de sensibilisation et/ou prévention;</w:t>
      </w:r>
    </w:p>
    <w:p w14:paraId="7CD220FA" w14:textId="58A07D3F" w:rsidR="0094374B" w:rsidRPr="00EE6A9D" w:rsidRDefault="0094374B"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de fournir des références en psychoéducation ou en psychologie et travailler en collaboration avec les spécialistes afin de mettre des choses en place à l’école.</w:t>
      </w:r>
    </w:p>
    <w:p w14:paraId="2448020B" w14:textId="5EDD4440" w:rsidR="0094374B" w:rsidRPr="00EE6A9D" w:rsidRDefault="0094374B" w:rsidP="00FD3AEA">
      <w:pPr>
        <w:numPr>
          <w:ilvl w:val="1"/>
          <w:numId w:val="18"/>
        </w:numPr>
        <w:tabs>
          <w:tab w:val="left" w:pos="851"/>
        </w:tabs>
        <w:autoSpaceDE w:val="0"/>
        <w:autoSpaceDN w:val="0"/>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d’offrir du soutien au privé.</w:t>
      </w:r>
    </w:p>
    <w:p w14:paraId="5DA6B4FD" w14:textId="02B15134" w:rsidR="00BA2369" w:rsidRPr="00EE6A9D" w:rsidRDefault="0094374B" w:rsidP="00FD3AEA">
      <w:pPr>
        <w:numPr>
          <w:ilvl w:val="1"/>
          <w:numId w:val="18"/>
        </w:numPr>
        <w:tabs>
          <w:tab w:val="left" w:pos="851"/>
        </w:tabs>
        <w:spacing w:after="60" w:line="240" w:lineRule="auto"/>
        <w:ind w:left="851" w:hanging="425"/>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Possibilité d’exiger un suivi externe.</w:t>
      </w:r>
    </w:p>
    <w:p w14:paraId="7BE517A2" w14:textId="5BFEC58F" w:rsidR="00934EC1" w:rsidRPr="00EE6A9D" w:rsidRDefault="0094374B" w:rsidP="00FD3AEA">
      <w:pPr>
        <w:numPr>
          <w:ilvl w:val="1"/>
          <w:numId w:val="18"/>
        </w:numPr>
        <w:tabs>
          <w:tab w:val="left" w:pos="851"/>
        </w:tabs>
        <w:spacing w:after="60" w:line="240" w:lineRule="auto"/>
        <w:ind w:left="851" w:hanging="425"/>
        <w:jc w:val="both"/>
        <w:rPr>
          <w:rFonts w:ascii="Century Gothic" w:eastAsiaTheme="minorEastAsia" w:hAnsi="Century Gothic"/>
          <w:b/>
          <w:color w:val="215E99" w:themeColor="text2" w:themeTint="BF"/>
          <w:sz w:val="20"/>
          <w:szCs w:val="20"/>
        </w:rPr>
      </w:pPr>
      <w:r w:rsidRPr="00EE6A9D">
        <w:rPr>
          <w:rFonts w:ascii="Century Gothic" w:eastAsiaTheme="minorEastAsia" w:hAnsi="Century Gothic"/>
          <w:color w:val="215E99" w:themeColor="text2" w:themeTint="BF"/>
          <w:sz w:val="20"/>
          <w:szCs w:val="20"/>
        </w:rPr>
        <w:t>Méthode de suivi 1-1-1 (1 jour, 1 semaine, 1 mois).</w:t>
      </w:r>
    </w:p>
    <w:p w14:paraId="34117650" w14:textId="50A20DB9" w:rsidR="00934EC1" w:rsidRPr="00EE6A9D" w:rsidRDefault="00934EC1" w:rsidP="00FD3AEA">
      <w:pPr>
        <w:tabs>
          <w:tab w:val="left" w:pos="3329"/>
        </w:tabs>
        <w:spacing w:after="60" w:line="240" w:lineRule="auto"/>
        <w:jc w:val="both"/>
        <w:rPr>
          <w:rFonts w:ascii="Century Gothic" w:eastAsiaTheme="minorEastAsia" w:hAnsi="Century Gothic"/>
          <w:b/>
          <w:color w:val="215E99" w:themeColor="text2" w:themeTint="BF"/>
          <w:sz w:val="16"/>
          <w:szCs w:val="16"/>
        </w:rPr>
      </w:pPr>
      <w:r w:rsidRPr="00EE6A9D">
        <w:rPr>
          <w:rFonts w:ascii="Century Gothic" w:eastAsiaTheme="minorEastAsia" w:hAnsi="Century Gothic"/>
          <w:b/>
          <w:color w:val="215E99" w:themeColor="text2" w:themeTint="BF"/>
          <w:sz w:val="16"/>
          <w:szCs w:val="16"/>
        </w:rPr>
        <w:tab/>
      </w:r>
    </w:p>
    <w:p w14:paraId="6EF89FB0" w14:textId="2C85CB6B" w:rsidR="00934EC1" w:rsidRPr="00EE6A9D" w:rsidRDefault="00934EC1" w:rsidP="00FD3AEA">
      <w:pPr>
        <w:tabs>
          <w:tab w:val="left" w:pos="851"/>
        </w:tabs>
        <w:spacing w:after="60" w:line="240" w:lineRule="auto"/>
        <w:jc w:val="both"/>
        <w:rPr>
          <w:rFonts w:ascii="Century Gothic" w:eastAsiaTheme="minorEastAsia" w:hAnsi="Century Gothic"/>
          <w:b/>
          <w:color w:val="215E99" w:themeColor="text2" w:themeTint="BF"/>
          <w:sz w:val="16"/>
          <w:szCs w:val="16"/>
        </w:rPr>
      </w:pPr>
    </w:p>
    <w:p w14:paraId="7C561E51" w14:textId="3E198793" w:rsidR="002F6050" w:rsidRPr="001B2A20" w:rsidRDefault="003658F8" w:rsidP="001B2A20">
      <w:pPr>
        <w:spacing w:line="240" w:lineRule="auto"/>
        <w:rPr>
          <w:rFonts w:ascii="Century Gothic" w:eastAsiaTheme="minorEastAsia" w:hAnsi="Century Gothic"/>
          <w:b/>
          <w:color w:val="215E99" w:themeColor="text2" w:themeTint="BF"/>
          <w:sz w:val="32"/>
          <w:szCs w:val="32"/>
        </w:rPr>
      </w:pPr>
      <w:r w:rsidRPr="00EE6A9D">
        <w:rPr>
          <w:rFonts w:ascii="Century Gothic" w:eastAsiaTheme="minorEastAsia" w:hAnsi="Century Gothic"/>
          <w:b/>
          <w:color w:val="215E99" w:themeColor="text2" w:themeTint="BF"/>
          <w:sz w:val="32"/>
          <w:szCs w:val="32"/>
        </w:rPr>
        <w:t>Sanctions disciplinaires</w:t>
      </w:r>
    </w:p>
    <w:p w14:paraId="12BA78A0" w14:textId="77777777" w:rsidR="0067458E" w:rsidRPr="00EE6A9D" w:rsidRDefault="0067458E" w:rsidP="00FD3AEA">
      <w:pPr>
        <w:tabs>
          <w:tab w:val="left" w:pos="851"/>
        </w:tabs>
        <w:spacing w:after="0" w:line="240" w:lineRule="auto"/>
        <w:jc w:val="both"/>
        <w:rPr>
          <w:rFonts w:ascii="Century Gothic" w:hAnsi="Century Gothic"/>
          <w:b/>
          <w:color w:val="215E99" w:themeColor="text2" w:themeTint="BF"/>
          <w:sz w:val="10"/>
          <w:szCs w:val="10"/>
          <w:u w:val="single"/>
        </w:rPr>
      </w:pPr>
    </w:p>
    <w:p w14:paraId="7F1AC98F" w14:textId="55A10FDA" w:rsidR="00954549" w:rsidRPr="00EE6A9D" w:rsidRDefault="00613E04" w:rsidP="00FD3AEA">
      <w:pPr>
        <w:spacing w:after="0" w:line="240" w:lineRule="auto"/>
        <w:jc w:val="both"/>
        <w:rPr>
          <w:rFonts w:ascii="Century Gothic" w:hAnsi="Century Gothic"/>
          <w:b/>
          <w:color w:val="215E99" w:themeColor="text2" w:themeTint="BF"/>
          <w:sz w:val="10"/>
          <w:szCs w:val="10"/>
          <w:u w:val="single"/>
        </w:rPr>
      </w:pPr>
      <w:r w:rsidRPr="00EE6A9D">
        <w:rPr>
          <w:rFonts w:ascii="Century Gothic" w:hAnsi="Century Gothic"/>
          <w:b/>
          <w:color w:val="215E99" w:themeColor="text2" w:themeTint="BF"/>
          <w:u w:val="single"/>
        </w:rPr>
        <w:t>Sanctions</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disciplinaires</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applicables</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au</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regard</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des</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actes</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d’intimidation</w:t>
      </w:r>
      <w:r w:rsidR="00A901FA" w:rsidRPr="00EE6A9D">
        <w:rPr>
          <w:rFonts w:ascii="Century Gothic" w:hAnsi="Century Gothic"/>
          <w:b/>
          <w:color w:val="215E99" w:themeColor="text2" w:themeTint="BF"/>
          <w:u w:val="single"/>
        </w:rPr>
        <w:t>/cyberintimidation</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ou</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de</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 xml:space="preserve">violence </w:t>
      </w:r>
      <w:r w:rsidR="00355E06" w:rsidRPr="00EE6A9D">
        <w:rPr>
          <w:rFonts w:ascii="Century Gothic" w:hAnsi="Century Gothic"/>
          <w:b/>
          <w:color w:val="215E99" w:themeColor="text2" w:themeTint="BF"/>
          <w:u w:val="single"/>
        </w:rPr>
        <w:t>en</w:t>
      </w:r>
      <w:r w:rsidR="00355E06" w:rsidRPr="00EE6A9D">
        <w:rPr>
          <w:rFonts w:ascii="Century Gothic" w:hAnsi="Century Gothic"/>
          <w:b/>
          <w:color w:val="215E99" w:themeColor="text2" w:themeTint="BF"/>
          <w:spacing w:val="-4"/>
          <w:u w:val="single"/>
        </w:rPr>
        <w:t xml:space="preserve"> </w:t>
      </w:r>
      <w:r w:rsidR="00355E06" w:rsidRPr="00EE6A9D">
        <w:rPr>
          <w:rFonts w:ascii="Century Gothic" w:hAnsi="Century Gothic"/>
          <w:b/>
          <w:color w:val="215E99" w:themeColor="text2" w:themeTint="BF"/>
          <w:u w:val="single"/>
        </w:rPr>
        <w:t>fonction</w:t>
      </w:r>
      <w:r w:rsidR="00355E06" w:rsidRPr="00EE6A9D">
        <w:rPr>
          <w:rFonts w:ascii="Century Gothic" w:hAnsi="Century Gothic"/>
          <w:b/>
          <w:color w:val="215E99" w:themeColor="text2" w:themeTint="BF"/>
          <w:spacing w:val="-4"/>
          <w:u w:val="single"/>
        </w:rPr>
        <w:t xml:space="preserve"> </w:t>
      </w:r>
      <w:r w:rsidR="00355E06" w:rsidRPr="00EE6A9D">
        <w:rPr>
          <w:rFonts w:ascii="Century Gothic" w:hAnsi="Century Gothic"/>
          <w:b/>
          <w:color w:val="215E99" w:themeColor="text2" w:themeTint="BF"/>
          <w:u w:val="single"/>
        </w:rPr>
        <w:t>de</w:t>
      </w:r>
      <w:r w:rsidR="00355E06" w:rsidRPr="00EE6A9D">
        <w:rPr>
          <w:rFonts w:ascii="Century Gothic" w:hAnsi="Century Gothic"/>
          <w:b/>
          <w:color w:val="215E99" w:themeColor="text2" w:themeTint="BF"/>
          <w:spacing w:val="-4"/>
          <w:u w:val="single"/>
        </w:rPr>
        <w:t xml:space="preserve"> </w:t>
      </w:r>
      <w:r w:rsidR="00355E06" w:rsidRPr="00EE6A9D">
        <w:rPr>
          <w:rFonts w:ascii="Century Gothic" w:hAnsi="Century Gothic"/>
          <w:b/>
          <w:color w:val="215E99" w:themeColor="text2" w:themeTint="BF"/>
          <w:u w:val="single"/>
        </w:rPr>
        <w:t>l’analyse</w:t>
      </w:r>
      <w:r w:rsidR="00355E06" w:rsidRPr="00EE6A9D">
        <w:rPr>
          <w:rFonts w:ascii="Century Gothic" w:hAnsi="Century Gothic"/>
          <w:b/>
          <w:color w:val="215E99" w:themeColor="text2" w:themeTint="BF"/>
          <w:spacing w:val="-4"/>
          <w:u w:val="single"/>
        </w:rPr>
        <w:t xml:space="preserve"> </w:t>
      </w:r>
      <w:r w:rsidR="00355E06" w:rsidRPr="00EE6A9D">
        <w:rPr>
          <w:rFonts w:ascii="Century Gothic" w:hAnsi="Century Gothic"/>
          <w:b/>
          <w:color w:val="215E99" w:themeColor="text2" w:themeTint="BF"/>
          <w:u w:val="single"/>
        </w:rPr>
        <w:t>de</w:t>
      </w:r>
      <w:r w:rsidR="00355E06" w:rsidRPr="00EE6A9D">
        <w:rPr>
          <w:rFonts w:ascii="Century Gothic" w:hAnsi="Century Gothic"/>
          <w:b/>
          <w:color w:val="215E99" w:themeColor="text2" w:themeTint="BF"/>
          <w:spacing w:val="-4"/>
          <w:u w:val="single"/>
        </w:rPr>
        <w:t xml:space="preserve"> </w:t>
      </w:r>
      <w:r w:rsidR="00355E06" w:rsidRPr="00EE6A9D">
        <w:rPr>
          <w:rFonts w:ascii="Century Gothic" w:hAnsi="Century Gothic"/>
          <w:b/>
          <w:color w:val="215E99" w:themeColor="text2" w:themeTint="BF"/>
          <w:u w:val="single"/>
        </w:rPr>
        <w:t>la</w:t>
      </w:r>
      <w:r w:rsidR="00355E06" w:rsidRPr="00EE6A9D">
        <w:rPr>
          <w:rFonts w:ascii="Century Gothic" w:hAnsi="Century Gothic"/>
          <w:b/>
          <w:color w:val="215E99" w:themeColor="text2" w:themeTint="BF"/>
          <w:spacing w:val="-4"/>
          <w:u w:val="single"/>
        </w:rPr>
        <w:t xml:space="preserve"> </w:t>
      </w:r>
      <w:r w:rsidR="00355E06" w:rsidRPr="00EE6A9D">
        <w:rPr>
          <w:rFonts w:ascii="Century Gothic" w:hAnsi="Century Gothic"/>
          <w:b/>
          <w:color w:val="215E99" w:themeColor="text2" w:themeTint="BF"/>
          <w:u w:val="single"/>
        </w:rPr>
        <w:t>situation</w:t>
      </w:r>
      <w:r w:rsidR="00355E06" w:rsidRPr="00EE6A9D">
        <w:rPr>
          <w:rFonts w:ascii="Century Gothic" w:hAnsi="Century Gothic"/>
          <w:b/>
          <w:color w:val="215E99" w:themeColor="text2" w:themeTint="BF"/>
          <w:spacing w:val="-4"/>
          <w:u w:val="single"/>
        </w:rPr>
        <w:t xml:space="preserve"> </w:t>
      </w:r>
      <w:r w:rsidR="00355E06" w:rsidRPr="00EE6A9D">
        <w:rPr>
          <w:rFonts w:ascii="Century Gothic" w:hAnsi="Century Gothic"/>
          <w:b/>
          <w:color w:val="215E99" w:themeColor="text2" w:themeTint="BF"/>
          <w:u w:val="single"/>
        </w:rPr>
        <w:t>ainsi qu’au regard de la nature, de la gravité et de la fréquence des gestes posés</w:t>
      </w:r>
    </w:p>
    <w:p w14:paraId="008E29E6" w14:textId="77777777" w:rsidR="00F73615" w:rsidRPr="00EE6A9D" w:rsidRDefault="00F73615" w:rsidP="00FD3AEA">
      <w:pPr>
        <w:spacing w:after="0" w:line="240" w:lineRule="auto"/>
        <w:jc w:val="both"/>
        <w:rPr>
          <w:rFonts w:ascii="Century Gothic" w:hAnsi="Century Gothic"/>
          <w:color w:val="215E99" w:themeColor="text2" w:themeTint="BF"/>
          <w:sz w:val="10"/>
          <w:szCs w:val="10"/>
        </w:rPr>
      </w:pPr>
    </w:p>
    <w:p w14:paraId="78BA4815" w14:textId="68055E1F" w:rsidR="00A55493" w:rsidRPr="00EE6A9D" w:rsidRDefault="00A55493" w:rsidP="00FD3AEA">
      <w:pPr>
        <w:spacing w:line="240" w:lineRule="auto"/>
        <w:jc w:val="both"/>
        <w:rPr>
          <w:rFonts w:ascii="Century Gothic" w:hAnsi="Century Gothic"/>
          <w:b/>
          <w:color w:val="215E99" w:themeColor="text2" w:themeTint="BF"/>
          <w:sz w:val="20"/>
          <w:szCs w:val="20"/>
          <w:u w:val="single"/>
        </w:rPr>
      </w:pPr>
      <w:r w:rsidRPr="00EE6A9D">
        <w:rPr>
          <w:rFonts w:ascii="Century Gothic" w:hAnsi="Century Gothic"/>
          <w:color w:val="215E99" w:themeColor="text2" w:themeTint="BF"/>
          <w:sz w:val="20"/>
          <w:szCs w:val="20"/>
        </w:rPr>
        <w:t>La séquence des sanctions dans le code de l’Académie prévoit des conséquences de l’ordre de D ou E pour des comportements intimidants ou violents.</w:t>
      </w:r>
    </w:p>
    <w:p w14:paraId="1D6C36FB" w14:textId="6FB2493D" w:rsidR="00A55493" w:rsidRPr="00EE6A9D" w:rsidRDefault="00A55493" w:rsidP="00FD3AEA">
      <w:pPr>
        <w:spacing w:line="240" w:lineRule="auto"/>
        <w:ind w:left="1134" w:hanging="567"/>
        <w:rPr>
          <w:rFonts w:ascii="Century Gothic" w:eastAsiaTheme="minorEastAsia" w:hAnsi="Century Gothic"/>
          <w:color w:val="215E99" w:themeColor="text2" w:themeTint="BF"/>
          <w:sz w:val="20"/>
          <w:szCs w:val="20"/>
        </w:rPr>
      </w:pPr>
      <w:r w:rsidRPr="00EE6A9D">
        <w:rPr>
          <w:rFonts w:ascii="Century Gothic" w:hAnsi="Century Gothic"/>
          <w:color w:val="215E99" w:themeColor="text2" w:themeTint="BF"/>
          <w:sz w:val="20"/>
          <w:szCs w:val="20"/>
        </w:rPr>
        <w:t>A)</w:t>
      </w:r>
      <w:r w:rsidRPr="00EE6A9D">
        <w:rPr>
          <w:rFonts w:ascii="Century Gothic" w:hAnsi="Century Gothic"/>
          <w:color w:val="215E99" w:themeColor="text2" w:themeTint="BF"/>
          <w:sz w:val="20"/>
          <w:szCs w:val="20"/>
        </w:rPr>
        <w:tab/>
      </w:r>
      <w:r w:rsidRPr="00EE6A9D">
        <w:rPr>
          <w:rFonts w:ascii="Century Gothic" w:eastAsiaTheme="minorEastAsia" w:hAnsi="Century Gothic"/>
          <w:color w:val="215E99" w:themeColor="text2" w:themeTint="BF"/>
          <w:sz w:val="20"/>
          <w:szCs w:val="20"/>
        </w:rPr>
        <w:t>Prise de conscience verbale, retrait de temps de récréation, perte de points (système de classe)</w:t>
      </w:r>
    </w:p>
    <w:p w14:paraId="5B85FDA5" w14:textId="34C81B97" w:rsidR="00A55493" w:rsidRPr="00EE6A9D" w:rsidRDefault="00A55493" w:rsidP="00FD3AEA">
      <w:pPr>
        <w:spacing w:line="240" w:lineRule="auto"/>
        <w:ind w:left="1134" w:hanging="567"/>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B)</w:t>
      </w:r>
      <w:r w:rsidRPr="00EE6A9D">
        <w:rPr>
          <w:rFonts w:ascii="Century Gothic" w:hAnsi="Century Gothic"/>
          <w:color w:val="215E99" w:themeColor="text2" w:themeTint="BF"/>
          <w:sz w:val="20"/>
          <w:szCs w:val="20"/>
        </w:rPr>
        <w:tab/>
      </w:r>
      <w:r w:rsidRPr="00EE6A9D">
        <w:rPr>
          <w:rFonts w:ascii="Century Gothic" w:eastAsiaTheme="minorEastAsia" w:hAnsi="Century Gothic"/>
          <w:color w:val="215E99" w:themeColor="text2" w:themeTint="BF"/>
          <w:sz w:val="20"/>
          <w:szCs w:val="20"/>
        </w:rPr>
        <w:t>Réflexion écrite signée des parents, geste de réparation, travail supplémentaire, matériel temporairement saisi</w:t>
      </w:r>
    </w:p>
    <w:p w14:paraId="3E608134" w14:textId="1BE5803D" w:rsidR="00A55493" w:rsidRPr="00EE6A9D" w:rsidRDefault="00A55493" w:rsidP="00FD3AEA">
      <w:pPr>
        <w:spacing w:line="240" w:lineRule="auto"/>
        <w:ind w:left="1134" w:hanging="567"/>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C)</w:t>
      </w:r>
      <w:r w:rsidRPr="00EE6A9D">
        <w:rPr>
          <w:rFonts w:ascii="Century Gothic" w:hAnsi="Century Gothic"/>
          <w:color w:val="215E99" w:themeColor="text2" w:themeTint="BF"/>
          <w:sz w:val="20"/>
          <w:szCs w:val="20"/>
        </w:rPr>
        <w:tab/>
      </w:r>
      <w:r w:rsidRPr="00EE6A9D">
        <w:rPr>
          <w:rFonts w:ascii="Century Gothic" w:eastAsiaTheme="minorEastAsia" w:hAnsi="Century Gothic"/>
          <w:color w:val="215E99" w:themeColor="text2" w:themeTint="BF"/>
          <w:sz w:val="20"/>
          <w:szCs w:val="20"/>
        </w:rPr>
        <w:t>Retenue d’une heure de 15 h 35 à 16 h 35 ou retrait de la classe</w:t>
      </w:r>
    </w:p>
    <w:p w14:paraId="17496EB3" w14:textId="5C819542" w:rsidR="00A55493" w:rsidRPr="00EE6A9D" w:rsidRDefault="00A55493" w:rsidP="00FD3AEA">
      <w:pPr>
        <w:spacing w:line="240" w:lineRule="auto"/>
        <w:ind w:left="1134" w:hanging="567"/>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D)</w:t>
      </w:r>
      <w:r w:rsidRPr="00EE6A9D">
        <w:rPr>
          <w:rFonts w:ascii="Century Gothic" w:hAnsi="Century Gothic"/>
          <w:color w:val="215E99" w:themeColor="text2" w:themeTint="BF"/>
          <w:sz w:val="20"/>
          <w:szCs w:val="20"/>
        </w:rPr>
        <w:tab/>
      </w:r>
      <w:r w:rsidRPr="00EE6A9D">
        <w:rPr>
          <w:rFonts w:ascii="Century Gothic" w:eastAsiaTheme="minorEastAsia" w:hAnsi="Century Gothic"/>
          <w:color w:val="215E99" w:themeColor="text2" w:themeTint="BF"/>
          <w:sz w:val="20"/>
          <w:szCs w:val="20"/>
        </w:rPr>
        <w:t>Retenue lors d’une journée pédagogique ou lors d’une activité étudiante</w:t>
      </w:r>
    </w:p>
    <w:p w14:paraId="466FD50A" w14:textId="7D71CB9A" w:rsidR="00BD7A5E" w:rsidRPr="00EE6A9D" w:rsidRDefault="00A55493" w:rsidP="00FD3AEA">
      <w:pPr>
        <w:spacing w:after="0" w:line="240" w:lineRule="auto"/>
        <w:ind w:left="1134" w:hanging="567"/>
        <w:rPr>
          <w:rFonts w:ascii="Century Gothic" w:hAnsi="Century Gothic"/>
          <w:b/>
          <w:color w:val="215E99" w:themeColor="text2" w:themeTint="BF"/>
          <w:sz w:val="20"/>
          <w:szCs w:val="20"/>
          <w:u w:val="single"/>
        </w:rPr>
      </w:pPr>
      <w:r w:rsidRPr="00EE6A9D">
        <w:rPr>
          <w:rFonts w:ascii="Century Gothic" w:eastAsiaTheme="minorEastAsia" w:hAnsi="Century Gothic"/>
          <w:color w:val="215E99" w:themeColor="text2" w:themeTint="BF"/>
          <w:sz w:val="20"/>
          <w:szCs w:val="20"/>
        </w:rPr>
        <w:t>E)</w:t>
      </w:r>
      <w:r w:rsidRPr="00EE6A9D">
        <w:rPr>
          <w:rFonts w:ascii="Century Gothic" w:hAnsi="Century Gothic"/>
          <w:color w:val="215E99" w:themeColor="text2" w:themeTint="BF"/>
          <w:sz w:val="20"/>
          <w:szCs w:val="20"/>
        </w:rPr>
        <w:tab/>
      </w:r>
      <w:r w:rsidRPr="00EE6A9D">
        <w:rPr>
          <w:rFonts w:ascii="Century Gothic" w:eastAsiaTheme="minorEastAsia" w:hAnsi="Century Gothic"/>
          <w:color w:val="215E99" w:themeColor="text2" w:themeTint="BF"/>
          <w:sz w:val="20"/>
          <w:szCs w:val="20"/>
        </w:rPr>
        <w:t>Suspension d’au minimum une journée d’école (réunion de réintégration obligatoire avec la direction et possibilité d’un contrat de réintégration)</w:t>
      </w:r>
    </w:p>
    <w:p w14:paraId="5A413E20" w14:textId="0E52DD5A" w:rsidR="00BD7A5E" w:rsidRPr="00EE6A9D" w:rsidRDefault="00BD7A5E" w:rsidP="00FD3AEA">
      <w:pPr>
        <w:spacing w:after="0" w:line="240" w:lineRule="auto"/>
        <w:ind w:right="260"/>
        <w:jc w:val="both"/>
        <w:rPr>
          <w:rFonts w:ascii="Century Gothic" w:hAnsi="Century Gothic"/>
          <w:b/>
          <w:color w:val="215E99" w:themeColor="text2" w:themeTint="BF"/>
          <w:sz w:val="16"/>
          <w:szCs w:val="16"/>
          <w:u w:val="single"/>
        </w:rPr>
      </w:pPr>
    </w:p>
    <w:p w14:paraId="012C3F39" w14:textId="77777777" w:rsidR="001F615A" w:rsidRPr="00EE6A9D" w:rsidRDefault="001F615A" w:rsidP="00FD3AEA">
      <w:pPr>
        <w:spacing w:after="0" w:line="240" w:lineRule="auto"/>
        <w:ind w:right="260"/>
        <w:jc w:val="both"/>
        <w:rPr>
          <w:rFonts w:ascii="Century Gothic" w:hAnsi="Century Gothic"/>
          <w:b/>
          <w:color w:val="215E99" w:themeColor="text2" w:themeTint="BF"/>
          <w:sz w:val="16"/>
          <w:szCs w:val="16"/>
          <w:u w:val="single"/>
        </w:rPr>
      </w:pPr>
    </w:p>
    <w:p w14:paraId="71C11997" w14:textId="200B15C2" w:rsidR="00BB7079" w:rsidRPr="00EE6A9D" w:rsidRDefault="00BB7079" w:rsidP="00FD3AEA">
      <w:pPr>
        <w:spacing w:after="0" w:line="240" w:lineRule="auto"/>
        <w:ind w:right="260"/>
        <w:jc w:val="both"/>
        <w:rPr>
          <w:rFonts w:ascii="Century Gothic" w:hAnsi="Century Gothic"/>
          <w:b/>
          <w:color w:val="215E99" w:themeColor="text2" w:themeTint="BF"/>
          <w:sz w:val="10"/>
          <w:szCs w:val="10"/>
          <w:u w:val="single"/>
        </w:rPr>
      </w:pPr>
      <w:r w:rsidRPr="00EE6A9D">
        <w:rPr>
          <w:rFonts w:ascii="Century Gothic" w:hAnsi="Century Gothic"/>
          <w:b/>
          <w:color w:val="215E99" w:themeColor="text2" w:themeTint="BF"/>
          <w:u w:val="single"/>
        </w:rPr>
        <w:t>Sanctions</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disciplinaires</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possibles,</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en</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cas</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de</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violence</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à</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caractère</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sexuel,</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déterminées</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en</w:t>
      </w:r>
      <w:r w:rsidRPr="00EE6A9D">
        <w:rPr>
          <w:rFonts w:ascii="Century Gothic" w:hAnsi="Century Gothic"/>
          <w:b/>
          <w:color w:val="215E99" w:themeColor="text2" w:themeTint="BF"/>
          <w:spacing w:val="-4"/>
          <w:u w:val="single"/>
        </w:rPr>
        <w:t xml:space="preserve"> </w:t>
      </w:r>
      <w:r w:rsidRPr="00EE6A9D">
        <w:rPr>
          <w:rFonts w:ascii="Century Gothic" w:hAnsi="Century Gothic"/>
          <w:b/>
          <w:color w:val="215E99" w:themeColor="text2" w:themeTint="BF"/>
          <w:u w:val="single"/>
        </w:rPr>
        <w:t>fonction de l’analyse de la situation ainsi qu’au regard de la nature, de la gravité et de la fréquence des gestes posés</w:t>
      </w:r>
    </w:p>
    <w:p w14:paraId="2D659936" w14:textId="77777777" w:rsidR="00F73615" w:rsidRPr="00EE6A9D" w:rsidRDefault="00F73615" w:rsidP="00FD3AEA">
      <w:pPr>
        <w:spacing w:after="0" w:line="240" w:lineRule="auto"/>
        <w:ind w:right="260"/>
        <w:jc w:val="both"/>
        <w:rPr>
          <w:rFonts w:ascii="Century Gothic" w:hAnsi="Century Gothic"/>
          <w:color w:val="215E99" w:themeColor="text2" w:themeTint="BF"/>
          <w:sz w:val="10"/>
          <w:szCs w:val="10"/>
        </w:rPr>
      </w:pPr>
    </w:p>
    <w:p w14:paraId="1B5FEE3D" w14:textId="32E9B138" w:rsidR="006A7166" w:rsidRPr="00EE6A9D" w:rsidRDefault="006A7166" w:rsidP="00FD3AEA">
      <w:pPr>
        <w:spacing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La séquence des sanctions dans le code de l’Académie prévoit des conséquences de l’ordre de D ou E pour des comportements intimidants ou violents.</w:t>
      </w:r>
    </w:p>
    <w:p w14:paraId="4901031B" w14:textId="1232AC5A" w:rsidR="0079397A" w:rsidRPr="00EE6A9D" w:rsidRDefault="006A7166" w:rsidP="00FD3AEA">
      <w:pPr>
        <w:pStyle w:val="Paragraphedeliste"/>
        <w:widowControl w:val="0"/>
        <w:numPr>
          <w:ilvl w:val="0"/>
          <w:numId w:val="19"/>
        </w:numPr>
        <w:autoSpaceDE w:val="0"/>
        <w:autoSpaceDN w:val="0"/>
        <w:spacing w:after="0" w:line="240" w:lineRule="auto"/>
        <w:ind w:right="260"/>
        <w:contextualSpacing w:val="0"/>
        <w:jc w:val="both"/>
        <w:rPr>
          <w:rFonts w:ascii="Century Gothic"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Toute situation impliquant de la violence à caractère sexuel prévoit des conséquences d’une suspension à l’externe pour l’auteur d’un acte, et ce, pour tout le temps de l’enquête.</w:t>
      </w:r>
    </w:p>
    <w:p w14:paraId="16A4E454" w14:textId="46E0F77A" w:rsidR="009759C6" w:rsidRPr="00EE6A9D" w:rsidRDefault="00CD7FCB" w:rsidP="00FD3AEA">
      <w:pPr>
        <w:spacing w:before="240" w:after="0" w:line="240" w:lineRule="auto"/>
        <w:ind w:right="260"/>
        <w:jc w:val="both"/>
        <w:rPr>
          <w:rFonts w:ascii="Century Gothic" w:eastAsiaTheme="minorEastAsia" w:hAnsi="Century Gothic"/>
          <w:color w:val="215E99" w:themeColor="text2" w:themeTint="BF"/>
          <w:sz w:val="20"/>
          <w:szCs w:val="20"/>
        </w:rPr>
      </w:pPr>
      <w:r w:rsidRPr="00EE6A9D">
        <w:rPr>
          <w:rFonts w:ascii="Century Gothic" w:hAnsi="Century Gothic"/>
          <w:color w:val="215E99" w:themeColor="text2" w:themeTint="BF"/>
          <w:sz w:val="20"/>
          <w:szCs w:val="20"/>
        </w:rPr>
        <w:t>Si des procédures légales ont été menées et qu’un élève a été reconnu coupable d’une infraction</w:t>
      </w:r>
      <w:r w:rsidRPr="00EE6A9D">
        <w:rPr>
          <w:rFonts w:ascii="Century Gothic" w:hAnsi="Century Gothic"/>
          <w:color w:val="215E99" w:themeColor="text2" w:themeTint="BF"/>
          <w:spacing w:val="-5"/>
          <w:sz w:val="20"/>
          <w:szCs w:val="20"/>
        </w:rPr>
        <w:t xml:space="preserve"> </w:t>
      </w:r>
      <w:r w:rsidRPr="00EE6A9D">
        <w:rPr>
          <w:rFonts w:ascii="Century Gothic" w:hAnsi="Century Gothic"/>
          <w:color w:val="215E99" w:themeColor="text2" w:themeTint="BF"/>
          <w:sz w:val="20"/>
          <w:szCs w:val="20"/>
        </w:rPr>
        <w:t>criminelle,</w:t>
      </w:r>
      <w:r w:rsidRPr="00EE6A9D">
        <w:rPr>
          <w:rFonts w:ascii="Century Gothic" w:hAnsi="Century Gothic"/>
          <w:color w:val="215E99" w:themeColor="text2" w:themeTint="BF"/>
          <w:spacing w:val="-5"/>
          <w:sz w:val="20"/>
          <w:szCs w:val="20"/>
        </w:rPr>
        <w:t xml:space="preserve"> </w:t>
      </w:r>
      <w:r w:rsidRPr="00EE6A9D">
        <w:rPr>
          <w:rFonts w:ascii="Century Gothic" w:hAnsi="Century Gothic"/>
          <w:color w:val="215E99" w:themeColor="text2" w:themeTint="BF"/>
          <w:sz w:val="20"/>
          <w:szCs w:val="20"/>
        </w:rPr>
        <w:t>l’établissement</w:t>
      </w:r>
      <w:r w:rsidRPr="00EE6A9D">
        <w:rPr>
          <w:rFonts w:ascii="Century Gothic" w:hAnsi="Century Gothic"/>
          <w:color w:val="215E99" w:themeColor="text2" w:themeTint="BF"/>
          <w:spacing w:val="-5"/>
          <w:sz w:val="20"/>
          <w:szCs w:val="20"/>
        </w:rPr>
        <w:t xml:space="preserve"> </w:t>
      </w:r>
      <w:r w:rsidRPr="00EE6A9D">
        <w:rPr>
          <w:rFonts w:ascii="Century Gothic" w:hAnsi="Century Gothic"/>
          <w:color w:val="215E99" w:themeColor="text2" w:themeTint="BF"/>
          <w:sz w:val="20"/>
          <w:szCs w:val="20"/>
        </w:rPr>
        <w:t>d’enseignement</w:t>
      </w:r>
      <w:r w:rsidRPr="00EE6A9D">
        <w:rPr>
          <w:rFonts w:ascii="Century Gothic" w:hAnsi="Century Gothic"/>
          <w:color w:val="215E99" w:themeColor="text2" w:themeTint="BF"/>
          <w:spacing w:val="-5"/>
          <w:sz w:val="20"/>
          <w:szCs w:val="20"/>
        </w:rPr>
        <w:t xml:space="preserve"> </w:t>
      </w:r>
      <w:r w:rsidRPr="00EE6A9D">
        <w:rPr>
          <w:rFonts w:ascii="Century Gothic" w:hAnsi="Century Gothic"/>
          <w:color w:val="215E99" w:themeColor="text2" w:themeTint="BF"/>
          <w:sz w:val="20"/>
          <w:szCs w:val="20"/>
        </w:rPr>
        <w:t>pourrait</w:t>
      </w:r>
      <w:r w:rsidRPr="00EE6A9D">
        <w:rPr>
          <w:rFonts w:ascii="Century Gothic" w:hAnsi="Century Gothic"/>
          <w:color w:val="215E99" w:themeColor="text2" w:themeTint="BF"/>
          <w:spacing w:val="-5"/>
          <w:sz w:val="20"/>
          <w:szCs w:val="20"/>
        </w:rPr>
        <w:t xml:space="preserve"> </w:t>
      </w:r>
      <w:r w:rsidRPr="00EE6A9D">
        <w:rPr>
          <w:rFonts w:ascii="Century Gothic" w:hAnsi="Century Gothic"/>
          <w:color w:val="215E99" w:themeColor="text2" w:themeTint="BF"/>
          <w:sz w:val="20"/>
          <w:szCs w:val="20"/>
        </w:rPr>
        <w:t>avoir</w:t>
      </w:r>
      <w:r w:rsidRPr="00EE6A9D">
        <w:rPr>
          <w:rFonts w:ascii="Century Gothic" w:hAnsi="Century Gothic"/>
          <w:color w:val="215E99" w:themeColor="text2" w:themeTint="BF"/>
          <w:spacing w:val="-5"/>
          <w:sz w:val="20"/>
          <w:szCs w:val="20"/>
        </w:rPr>
        <w:t xml:space="preserve"> </w:t>
      </w:r>
      <w:r w:rsidRPr="00EE6A9D">
        <w:rPr>
          <w:rFonts w:ascii="Century Gothic" w:hAnsi="Century Gothic"/>
          <w:color w:val="215E99" w:themeColor="text2" w:themeTint="BF"/>
          <w:sz w:val="20"/>
          <w:szCs w:val="20"/>
        </w:rPr>
        <w:t>à</w:t>
      </w:r>
      <w:r w:rsidRPr="00EE6A9D">
        <w:rPr>
          <w:rFonts w:ascii="Century Gothic" w:hAnsi="Century Gothic"/>
          <w:color w:val="215E99" w:themeColor="text2" w:themeTint="BF"/>
          <w:spacing w:val="-5"/>
          <w:sz w:val="20"/>
          <w:szCs w:val="20"/>
        </w:rPr>
        <w:t xml:space="preserve"> </w:t>
      </w:r>
      <w:r w:rsidRPr="00EE6A9D">
        <w:rPr>
          <w:rFonts w:ascii="Century Gothic" w:hAnsi="Century Gothic"/>
          <w:color w:val="215E99" w:themeColor="text2" w:themeTint="BF"/>
          <w:sz w:val="20"/>
          <w:szCs w:val="20"/>
        </w:rPr>
        <w:t>appliquer</w:t>
      </w:r>
      <w:r w:rsidRPr="00EE6A9D">
        <w:rPr>
          <w:rFonts w:ascii="Century Gothic" w:hAnsi="Century Gothic"/>
          <w:color w:val="215E99" w:themeColor="text2" w:themeTint="BF"/>
          <w:spacing w:val="-5"/>
          <w:sz w:val="20"/>
          <w:szCs w:val="20"/>
        </w:rPr>
        <w:t xml:space="preserve"> </w:t>
      </w:r>
      <w:r w:rsidRPr="00EE6A9D">
        <w:rPr>
          <w:rFonts w:ascii="Century Gothic" w:hAnsi="Century Gothic"/>
          <w:color w:val="215E99" w:themeColor="text2" w:themeTint="BF"/>
          <w:sz w:val="20"/>
          <w:szCs w:val="20"/>
        </w:rPr>
        <w:t>les</w:t>
      </w:r>
      <w:r w:rsidRPr="00EE6A9D">
        <w:rPr>
          <w:rFonts w:ascii="Century Gothic" w:hAnsi="Century Gothic"/>
          <w:color w:val="215E99" w:themeColor="text2" w:themeTint="BF"/>
          <w:spacing w:val="-5"/>
          <w:sz w:val="20"/>
          <w:szCs w:val="20"/>
        </w:rPr>
        <w:t xml:space="preserve"> </w:t>
      </w:r>
      <w:r w:rsidRPr="00EE6A9D">
        <w:rPr>
          <w:rFonts w:ascii="Century Gothic" w:hAnsi="Century Gothic"/>
          <w:color w:val="215E99" w:themeColor="text2" w:themeTint="BF"/>
          <w:sz w:val="20"/>
          <w:szCs w:val="20"/>
        </w:rPr>
        <w:t>mesures judiciaires imposées à celui-ci.</w:t>
      </w:r>
    </w:p>
    <w:p w14:paraId="59ADC72D" w14:textId="41768EC5" w:rsidR="000D2477" w:rsidRPr="00EE6A9D" w:rsidRDefault="000D2477" w:rsidP="00FD3AEA">
      <w:pPr>
        <w:pStyle w:val="TableParagraph"/>
        <w:jc w:val="both"/>
        <w:rPr>
          <w:rFonts w:ascii="Century Gothic" w:hAnsi="Century Gothic"/>
          <w:b/>
          <w:color w:val="215E99" w:themeColor="text2" w:themeTint="BF"/>
          <w:spacing w:val="-2"/>
          <w:sz w:val="16"/>
          <w:szCs w:val="16"/>
          <w:u w:val="single"/>
          <w:lang w:val="fr-CA"/>
        </w:rPr>
      </w:pPr>
    </w:p>
    <w:p w14:paraId="1D66BC20" w14:textId="77429F2D" w:rsidR="00C56ADE" w:rsidRPr="001B2A20" w:rsidRDefault="00747820" w:rsidP="001B2A20">
      <w:pPr>
        <w:spacing w:line="240" w:lineRule="auto"/>
        <w:rPr>
          <w:rFonts w:ascii="Century Gothic" w:eastAsia="Arial" w:hAnsi="Century Gothic" w:cs="Arial"/>
          <w:b/>
          <w:color w:val="215E99" w:themeColor="text2" w:themeTint="BF"/>
          <w:spacing w:val="-2"/>
          <w:kern w:val="0"/>
          <w:sz w:val="32"/>
          <w:szCs w:val="32"/>
          <w14:ligatures w14:val="none"/>
        </w:rPr>
      </w:pPr>
      <w:r w:rsidRPr="00EE6A9D">
        <w:rPr>
          <w:rFonts w:ascii="Century Gothic" w:hAnsi="Century Gothic"/>
          <w:b/>
          <w:color w:val="215E99" w:themeColor="text2" w:themeTint="BF"/>
          <w:spacing w:val="-2"/>
          <w:sz w:val="32"/>
          <w:szCs w:val="32"/>
        </w:rPr>
        <w:t>Suivis des signalements et des plaintes</w:t>
      </w:r>
    </w:p>
    <w:p w14:paraId="44FCAA78" w14:textId="77777777" w:rsidR="0067458E" w:rsidRPr="00EE6A9D" w:rsidRDefault="0067458E" w:rsidP="00FD3AEA">
      <w:pPr>
        <w:pStyle w:val="TableParagraph"/>
        <w:jc w:val="both"/>
        <w:rPr>
          <w:rFonts w:ascii="Century Gothic" w:hAnsi="Century Gothic"/>
          <w:b/>
          <w:color w:val="215E99" w:themeColor="text2" w:themeTint="BF"/>
          <w:spacing w:val="-2"/>
          <w:sz w:val="10"/>
          <w:szCs w:val="10"/>
          <w:lang w:val="fr-CA"/>
        </w:rPr>
      </w:pPr>
    </w:p>
    <w:p w14:paraId="2C09F2A7" w14:textId="77777777" w:rsidR="008A08D4" w:rsidRPr="00EE6A9D" w:rsidRDefault="006763F4" w:rsidP="00FD3AEA">
      <w:pPr>
        <w:spacing w:after="0" w:line="240" w:lineRule="auto"/>
        <w:jc w:val="both"/>
        <w:rPr>
          <w:rFonts w:ascii="Century Gothic" w:hAnsi="Century Gothic"/>
          <w:b/>
          <w:color w:val="215E99" w:themeColor="text2" w:themeTint="BF"/>
          <w:sz w:val="10"/>
          <w:szCs w:val="10"/>
          <w:u w:val="single"/>
        </w:rPr>
      </w:pPr>
      <w:r w:rsidRPr="00EE6A9D">
        <w:rPr>
          <w:rFonts w:ascii="Century Gothic" w:hAnsi="Century Gothic"/>
          <w:b/>
          <w:color w:val="215E99" w:themeColor="text2" w:themeTint="BF"/>
          <w:u w:val="single"/>
        </w:rPr>
        <w:t>Mesures</w:t>
      </w:r>
      <w:r w:rsidRPr="00EE6A9D">
        <w:rPr>
          <w:rFonts w:ascii="Century Gothic" w:hAnsi="Century Gothic"/>
          <w:b/>
          <w:color w:val="215E99" w:themeColor="text2" w:themeTint="BF"/>
          <w:spacing w:val="-10"/>
          <w:u w:val="single"/>
        </w:rPr>
        <w:t xml:space="preserve"> </w:t>
      </w:r>
      <w:r w:rsidRPr="00EE6A9D">
        <w:rPr>
          <w:rFonts w:ascii="Century Gothic" w:hAnsi="Century Gothic"/>
          <w:b/>
          <w:color w:val="215E99" w:themeColor="text2" w:themeTint="BF"/>
          <w:u w:val="single"/>
        </w:rPr>
        <w:t>prises</w:t>
      </w:r>
      <w:r w:rsidRPr="00EE6A9D">
        <w:rPr>
          <w:rFonts w:ascii="Century Gothic" w:hAnsi="Century Gothic"/>
          <w:b/>
          <w:color w:val="215E99" w:themeColor="text2" w:themeTint="BF"/>
          <w:spacing w:val="-10"/>
          <w:u w:val="single"/>
        </w:rPr>
        <w:t xml:space="preserve"> </w:t>
      </w:r>
      <w:r w:rsidRPr="00EE6A9D">
        <w:rPr>
          <w:rFonts w:ascii="Century Gothic" w:hAnsi="Century Gothic"/>
          <w:b/>
          <w:color w:val="215E99" w:themeColor="text2" w:themeTint="BF"/>
          <w:u w:val="single"/>
        </w:rPr>
        <w:t>pour</w:t>
      </w:r>
      <w:r w:rsidRPr="00EE6A9D">
        <w:rPr>
          <w:rFonts w:ascii="Century Gothic" w:hAnsi="Century Gothic"/>
          <w:b/>
          <w:color w:val="215E99" w:themeColor="text2" w:themeTint="BF"/>
          <w:spacing w:val="-10"/>
          <w:u w:val="single"/>
        </w:rPr>
        <w:t xml:space="preserve"> </w:t>
      </w:r>
      <w:r w:rsidRPr="00EE6A9D">
        <w:rPr>
          <w:rFonts w:ascii="Century Gothic" w:hAnsi="Century Gothic"/>
          <w:b/>
          <w:color w:val="215E99" w:themeColor="text2" w:themeTint="BF"/>
          <w:u w:val="single"/>
        </w:rPr>
        <w:t>effectuer</w:t>
      </w:r>
      <w:r w:rsidRPr="00EE6A9D">
        <w:rPr>
          <w:rFonts w:ascii="Century Gothic" w:hAnsi="Century Gothic"/>
          <w:b/>
          <w:color w:val="215E99" w:themeColor="text2" w:themeTint="BF"/>
          <w:spacing w:val="-10"/>
          <w:u w:val="single"/>
        </w:rPr>
        <w:t xml:space="preserve"> </w:t>
      </w:r>
      <w:r w:rsidRPr="00EE6A9D">
        <w:rPr>
          <w:rFonts w:ascii="Century Gothic" w:hAnsi="Century Gothic"/>
          <w:b/>
          <w:color w:val="215E99" w:themeColor="text2" w:themeTint="BF"/>
          <w:u w:val="single"/>
        </w:rPr>
        <w:t>le suivi de tout signalement et de toute</w:t>
      </w:r>
      <w:r w:rsidRPr="00EE6A9D">
        <w:rPr>
          <w:rFonts w:ascii="Century Gothic" w:hAnsi="Century Gothic"/>
          <w:b/>
          <w:color w:val="215E99" w:themeColor="text2" w:themeTint="BF"/>
          <w:spacing w:val="-10"/>
          <w:u w:val="single"/>
        </w:rPr>
        <w:t xml:space="preserve"> </w:t>
      </w:r>
      <w:r w:rsidRPr="00EE6A9D">
        <w:rPr>
          <w:rFonts w:ascii="Century Gothic" w:hAnsi="Century Gothic"/>
          <w:b/>
          <w:color w:val="215E99" w:themeColor="text2" w:themeTint="BF"/>
          <w:u w:val="single"/>
        </w:rPr>
        <w:t>plainte</w:t>
      </w:r>
      <w:r w:rsidRPr="00EE6A9D">
        <w:rPr>
          <w:rFonts w:ascii="Century Gothic" w:hAnsi="Century Gothic"/>
          <w:b/>
          <w:color w:val="215E99" w:themeColor="text2" w:themeTint="BF"/>
          <w:spacing w:val="-10"/>
          <w:u w:val="single"/>
        </w:rPr>
        <w:t xml:space="preserve"> </w:t>
      </w:r>
      <w:r w:rsidRPr="00EE6A9D">
        <w:rPr>
          <w:rFonts w:ascii="Century Gothic" w:hAnsi="Century Gothic"/>
          <w:b/>
          <w:color w:val="215E99" w:themeColor="text2" w:themeTint="BF"/>
          <w:u w:val="single"/>
        </w:rPr>
        <w:t>concernant</w:t>
      </w:r>
      <w:r w:rsidRPr="00EE6A9D">
        <w:rPr>
          <w:rFonts w:ascii="Century Gothic" w:hAnsi="Century Gothic"/>
          <w:b/>
          <w:color w:val="215E99" w:themeColor="text2" w:themeTint="BF"/>
          <w:spacing w:val="-10"/>
          <w:u w:val="single"/>
        </w:rPr>
        <w:t xml:space="preserve"> </w:t>
      </w:r>
      <w:r w:rsidR="0016234F" w:rsidRPr="00EE6A9D">
        <w:rPr>
          <w:rFonts w:ascii="Century Gothic" w:hAnsi="Century Gothic"/>
          <w:b/>
          <w:color w:val="215E99" w:themeColor="text2" w:themeTint="BF"/>
          <w:u w:val="single"/>
        </w:rPr>
        <w:t xml:space="preserve">un acte d’intimidation/cyberintimidation ou de violence </w:t>
      </w:r>
    </w:p>
    <w:p w14:paraId="50B61C2B" w14:textId="77777777" w:rsidR="00F73615" w:rsidRPr="00EE6A9D" w:rsidRDefault="00F73615" w:rsidP="00FD3AEA">
      <w:pPr>
        <w:spacing w:after="0" w:line="240" w:lineRule="auto"/>
        <w:jc w:val="both"/>
        <w:rPr>
          <w:rFonts w:ascii="Century Gothic" w:hAnsi="Century Gothic"/>
          <w:b/>
          <w:color w:val="215E99" w:themeColor="text2" w:themeTint="BF"/>
          <w:sz w:val="10"/>
          <w:szCs w:val="10"/>
          <w:u w:val="single"/>
        </w:rPr>
      </w:pPr>
    </w:p>
    <w:p w14:paraId="62783998" w14:textId="26F54FFA" w:rsidR="000C6EC8" w:rsidRPr="00EE6A9D" w:rsidRDefault="000C6EC8" w:rsidP="00FD3AEA">
      <w:pPr>
        <w:spacing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L’Académie s’engage à donner suite dans les 24 heures à toute demande de protection qui émane du dépôt d’une plainte, à rencontrer l’élève et ses parents et à apporter des mesures de correction immédiate.</w:t>
      </w:r>
    </w:p>
    <w:p w14:paraId="394665A5" w14:textId="321C72CE" w:rsidR="000C6EC8" w:rsidRPr="00EE6A9D" w:rsidRDefault="000C6EC8" w:rsidP="00FD3AEA">
      <w:pPr>
        <w:pStyle w:val="Paragraphedeliste"/>
        <w:numPr>
          <w:ilvl w:val="0"/>
          <w:numId w:val="20"/>
        </w:numPr>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L’Académie s’engage à donner suite dans les 5 jours à toute demande d’enquête concernant une situation problématique.</w:t>
      </w:r>
    </w:p>
    <w:p w14:paraId="5CB63438" w14:textId="23A287AC" w:rsidR="000C6EC8" w:rsidRPr="00EE6A9D" w:rsidRDefault="000C6EC8" w:rsidP="00FD3AEA">
      <w:pPr>
        <w:pStyle w:val="Paragraphedeliste"/>
        <w:numPr>
          <w:ilvl w:val="0"/>
          <w:numId w:val="20"/>
        </w:numPr>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Un registre des plaintes confidentiel est tenu par la direction et y décrit la situation ainsi que les interventions mises en place afin de prévenir la situatio</w:t>
      </w:r>
      <w:r w:rsidR="007E0C03" w:rsidRPr="00EE6A9D">
        <w:rPr>
          <w:rFonts w:ascii="Century Gothic" w:eastAsiaTheme="minorEastAsia" w:hAnsi="Century Gothic"/>
          <w:color w:val="215E99" w:themeColor="text2" w:themeTint="BF"/>
          <w:sz w:val="20"/>
          <w:szCs w:val="20"/>
        </w:rPr>
        <w:t>n</w:t>
      </w:r>
      <w:r w:rsidRPr="00EE6A9D">
        <w:rPr>
          <w:rFonts w:ascii="Century Gothic" w:eastAsiaTheme="minorEastAsia" w:hAnsi="Century Gothic"/>
          <w:color w:val="215E99" w:themeColor="text2" w:themeTint="BF"/>
          <w:sz w:val="20"/>
          <w:szCs w:val="20"/>
        </w:rPr>
        <w:t>.</w:t>
      </w:r>
    </w:p>
    <w:p w14:paraId="54FE3AE8" w14:textId="7C8DB0E0" w:rsidR="000C6EC8" w:rsidRPr="00EE6A9D" w:rsidRDefault="000C6EC8" w:rsidP="00FD3AEA">
      <w:pPr>
        <w:pStyle w:val="Paragraphedeliste"/>
        <w:numPr>
          <w:ilvl w:val="0"/>
          <w:numId w:val="20"/>
        </w:numPr>
        <w:spacing w:after="0" w:line="240" w:lineRule="auto"/>
        <w:contextualSpacing w:val="0"/>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 xml:space="preserve">En tout temps, le plaignant ou ses parents peuvent joindre la direction de l’Académie, monsieur Mark Passaretti au 514-322-6123 ou par courriel : </w:t>
      </w:r>
      <w:hyperlink r:id="rId18">
        <w:r w:rsidRPr="00EE6A9D">
          <w:rPr>
            <w:rStyle w:val="Lienhypertexte"/>
            <w:rFonts w:ascii="Century Gothic" w:eastAsiaTheme="minorEastAsia" w:hAnsi="Century Gothic"/>
            <w:color w:val="215E99" w:themeColor="text2" w:themeTint="BF"/>
            <w:sz w:val="20"/>
            <w:szCs w:val="20"/>
            <w:u w:val="none"/>
          </w:rPr>
          <w:t>mpassaretti@academielouispasteur.com</w:t>
        </w:r>
      </w:hyperlink>
      <w:r w:rsidRPr="00EE6A9D">
        <w:rPr>
          <w:rFonts w:ascii="Century Gothic" w:eastAsiaTheme="minorEastAsia" w:hAnsi="Century Gothic"/>
          <w:color w:val="215E99" w:themeColor="text2" w:themeTint="BF"/>
          <w:sz w:val="20"/>
          <w:szCs w:val="20"/>
        </w:rPr>
        <w:t>.</w:t>
      </w:r>
    </w:p>
    <w:p w14:paraId="6A6D4543" w14:textId="4E64995E" w:rsidR="007E0C03" w:rsidRPr="00EE6A9D" w:rsidRDefault="007E0C03" w:rsidP="00FD3AEA">
      <w:pPr>
        <w:spacing w:after="0" w:line="240" w:lineRule="auto"/>
        <w:ind w:left="360" w:right="260"/>
        <w:jc w:val="both"/>
        <w:rPr>
          <w:rFonts w:ascii="Century Gothic" w:hAnsi="Century Gothic"/>
          <w:b/>
          <w:color w:val="215E99" w:themeColor="text2" w:themeTint="BF"/>
          <w:sz w:val="20"/>
          <w:szCs w:val="20"/>
        </w:rPr>
      </w:pPr>
    </w:p>
    <w:p w14:paraId="3B99227D" w14:textId="77777777" w:rsidR="00630E2F" w:rsidRPr="00EE6A9D" w:rsidRDefault="00630E2F" w:rsidP="00FD3AEA">
      <w:pPr>
        <w:spacing w:after="0" w:line="240" w:lineRule="auto"/>
        <w:ind w:left="360" w:right="260"/>
        <w:jc w:val="both"/>
        <w:rPr>
          <w:rFonts w:ascii="Century Gothic" w:hAnsi="Century Gothic"/>
          <w:b/>
          <w:color w:val="215E99" w:themeColor="text2" w:themeTint="BF"/>
          <w:sz w:val="20"/>
          <w:szCs w:val="20"/>
        </w:rPr>
      </w:pPr>
    </w:p>
    <w:p w14:paraId="06A9F832" w14:textId="44AAFB56" w:rsidR="00895CC0" w:rsidRPr="00EE6A9D" w:rsidRDefault="007E0C03" w:rsidP="00FD3AEA">
      <w:pPr>
        <w:spacing w:after="0" w:line="240" w:lineRule="auto"/>
        <w:ind w:right="260"/>
        <w:jc w:val="both"/>
        <w:rPr>
          <w:rFonts w:ascii="Century Gothic" w:hAnsi="Century Gothic"/>
          <w:b/>
          <w:color w:val="215E99" w:themeColor="text2" w:themeTint="BF"/>
          <w:sz w:val="10"/>
          <w:szCs w:val="10"/>
          <w:u w:val="single"/>
        </w:rPr>
      </w:pPr>
      <w:r w:rsidRPr="00EE6A9D">
        <w:rPr>
          <w:rFonts w:ascii="Century Gothic" w:hAnsi="Century Gothic"/>
          <w:b/>
          <w:color w:val="215E99" w:themeColor="text2" w:themeTint="BF"/>
          <w:u w:val="single"/>
        </w:rPr>
        <w:t>Mesures</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prises</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pour</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effectuer</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le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suivi</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de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tout</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signalement</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et</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de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toute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plainte</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concernant</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un</w:t>
      </w:r>
      <w:r w:rsidRPr="00EE6A9D">
        <w:rPr>
          <w:rFonts w:ascii="Century Gothic" w:hAnsi="Century Gothic"/>
          <w:b/>
          <w:color w:val="215E99" w:themeColor="text2" w:themeTint="BF"/>
          <w:spacing w:val="-3"/>
          <w:u w:val="single"/>
        </w:rPr>
        <w:t xml:space="preserve"> </w:t>
      </w:r>
      <w:r w:rsidRPr="00EE6A9D">
        <w:rPr>
          <w:rFonts w:ascii="Century Gothic" w:hAnsi="Century Gothic"/>
          <w:b/>
          <w:color w:val="215E99" w:themeColor="text2" w:themeTint="BF"/>
          <w:u w:val="single"/>
        </w:rPr>
        <w:t>acte de violence à caractère sexuel</w:t>
      </w:r>
    </w:p>
    <w:p w14:paraId="1C093BD0" w14:textId="77777777" w:rsidR="00F73615" w:rsidRPr="00EE6A9D" w:rsidRDefault="00F73615" w:rsidP="00FD3AEA">
      <w:pPr>
        <w:spacing w:after="0" w:line="240" w:lineRule="auto"/>
        <w:ind w:right="260"/>
        <w:jc w:val="both"/>
        <w:rPr>
          <w:rFonts w:ascii="Century Gothic" w:eastAsiaTheme="minorEastAsia" w:hAnsi="Century Gothic"/>
          <w:color w:val="215E99" w:themeColor="text2" w:themeTint="BF"/>
          <w:sz w:val="10"/>
          <w:szCs w:val="10"/>
          <w:shd w:val="clear" w:color="auto" w:fill="FFFFFF"/>
        </w:rPr>
      </w:pPr>
    </w:p>
    <w:p w14:paraId="3FF0EB48" w14:textId="36528D08" w:rsidR="00FA1C4F" w:rsidRPr="00EE6A9D" w:rsidRDefault="00895CC0" w:rsidP="00FD3AEA">
      <w:pPr>
        <w:pStyle w:val="Paragraphedeliste"/>
        <w:spacing w:after="180" w:line="240" w:lineRule="auto"/>
        <w:ind w:left="102" w:right="269"/>
        <w:jc w:val="both"/>
        <w:rPr>
          <w:rFonts w:ascii="Century Gothic" w:eastAsiaTheme="minorEastAsia" w:hAnsi="Century Gothic"/>
          <w:color w:val="215E99" w:themeColor="text2" w:themeTint="BF"/>
          <w:sz w:val="20"/>
          <w:szCs w:val="20"/>
          <w:shd w:val="clear" w:color="auto" w:fill="FFFFFF"/>
        </w:rPr>
      </w:pPr>
      <w:r w:rsidRPr="00EE6A9D">
        <w:rPr>
          <w:rFonts w:ascii="Century Gothic" w:eastAsiaTheme="minorEastAsia" w:hAnsi="Century Gothic"/>
          <w:color w:val="215E99" w:themeColor="text2" w:themeTint="BF"/>
          <w:sz w:val="20"/>
          <w:szCs w:val="20"/>
          <w:shd w:val="clear" w:color="auto" w:fill="FFFFFF"/>
        </w:rPr>
        <w:t>Pour toute plainte en lien avec la violence à caractère sexuel, il faudra s’adresser directement au protecteur de l’élève régional.</w:t>
      </w:r>
    </w:p>
    <w:p w14:paraId="2FBF1B26" w14:textId="77777777" w:rsidR="00C50ADA" w:rsidRPr="00EE6A9D" w:rsidRDefault="00C50ADA" w:rsidP="00FD3AEA">
      <w:pPr>
        <w:pStyle w:val="Paragraphedeliste"/>
        <w:spacing w:after="180" w:line="240" w:lineRule="auto"/>
        <w:ind w:left="102" w:right="269"/>
        <w:jc w:val="both"/>
        <w:rPr>
          <w:rFonts w:ascii="Century Gothic" w:eastAsiaTheme="minorEastAsia" w:hAnsi="Century Gothic"/>
          <w:color w:val="215E99" w:themeColor="text2" w:themeTint="BF"/>
          <w:sz w:val="16"/>
          <w:szCs w:val="16"/>
          <w:shd w:val="clear" w:color="auto" w:fill="FFFFFF"/>
        </w:rPr>
      </w:pPr>
    </w:p>
    <w:p w14:paraId="3D2FBB14" w14:textId="77777777" w:rsidR="00C50ADA" w:rsidRPr="00EE6A9D" w:rsidRDefault="00C50ADA" w:rsidP="00FD3AEA">
      <w:pPr>
        <w:pStyle w:val="Paragraphedeliste"/>
        <w:spacing w:before="240" w:line="240" w:lineRule="auto"/>
        <w:ind w:left="102" w:right="269"/>
        <w:jc w:val="both"/>
        <w:rPr>
          <w:rFonts w:ascii="Century Gothic" w:eastAsiaTheme="minorEastAsia" w:hAnsi="Century Gothic"/>
          <w:color w:val="215E99" w:themeColor="text2" w:themeTint="BF"/>
          <w:sz w:val="16"/>
          <w:szCs w:val="16"/>
          <w:shd w:val="clear" w:color="auto" w:fill="FFFFFF"/>
        </w:rPr>
      </w:pPr>
    </w:p>
    <w:p w14:paraId="042F655B" w14:textId="46120AA8" w:rsidR="00BC0C84" w:rsidRPr="00EE6A9D" w:rsidRDefault="00BC0C84" w:rsidP="00FD3AEA">
      <w:pPr>
        <w:pStyle w:val="Paragraphedeliste"/>
        <w:spacing w:before="240" w:line="240" w:lineRule="auto"/>
        <w:ind w:left="102" w:right="269"/>
        <w:jc w:val="both"/>
        <w:rPr>
          <w:rFonts w:ascii="Century Gothic" w:eastAsiaTheme="minorEastAsia" w:hAnsi="Century Gothic"/>
          <w:b/>
          <w:color w:val="215E99" w:themeColor="text2" w:themeTint="BF"/>
          <w:sz w:val="32"/>
          <w:szCs w:val="32"/>
          <w:u w:val="single"/>
          <w:shd w:val="clear" w:color="auto" w:fill="FFFFFF"/>
        </w:rPr>
      </w:pPr>
      <w:r w:rsidRPr="00EE6A9D">
        <w:rPr>
          <w:rFonts w:ascii="Century Gothic" w:eastAsiaTheme="minorEastAsia" w:hAnsi="Century Gothic"/>
          <w:b/>
          <w:color w:val="215E99" w:themeColor="text2" w:themeTint="BF"/>
          <w:sz w:val="32"/>
          <w:szCs w:val="32"/>
          <w:shd w:val="clear" w:color="auto" w:fill="FFFFFF"/>
        </w:rPr>
        <w:t>Autres actions spécifiques aux violences à caractère sexuel</w:t>
      </w:r>
    </w:p>
    <w:p w14:paraId="226E122C" w14:textId="44A4759B" w:rsidR="00D6563E" w:rsidRPr="00EE6A9D" w:rsidRDefault="00D6563E" w:rsidP="00FD3AEA">
      <w:pPr>
        <w:pStyle w:val="Paragraphedeliste"/>
        <w:spacing w:after="0" w:line="240" w:lineRule="auto"/>
        <w:ind w:left="102" w:right="269"/>
        <w:jc w:val="both"/>
        <w:rPr>
          <w:rFonts w:ascii="Century Gothic" w:eastAsiaTheme="minorEastAsia" w:hAnsi="Century Gothic"/>
          <w:b/>
          <w:color w:val="215E99" w:themeColor="text2" w:themeTint="BF"/>
          <w:sz w:val="10"/>
          <w:szCs w:val="10"/>
          <w:u w:val="single"/>
          <w:shd w:val="clear" w:color="auto" w:fill="FFFFFF"/>
        </w:rPr>
      </w:pPr>
    </w:p>
    <w:p w14:paraId="4190C799" w14:textId="0385911E" w:rsidR="003720FF" w:rsidRPr="00EE6A9D" w:rsidRDefault="003720FF" w:rsidP="00FD3AEA">
      <w:pPr>
        <w:pStyle w:val="Paragraphedeliste"/>
        <w:spacing w:after="0" w:line="240" w:lineRule="auto"/>
        <w:ind w:left="102" w:right="269"/>
        <w:jc w:val="both"/>
        <w:rPr>
          <w:rFonts w:ascii="Century Gothic" w:hAnsi="Century Gothic"/>
          <w:b/>
          <w:color w:val="215E99" w:themeColor="text2" w:themeTint="BF"/>
          <w:sz w:val="10"/>
          <w:szCs w:val="10"/>
          <w:u w:val="single"/>
        </w:rPr>
      </w:pPr>
      <w:r w:rsidRPr="00EE6A9D">
        <w:rPr>
          <w:rFonts w:ascii="Century Gothic" w:eastAsiaTheme="minorEastAsia" w:hAnsi="Century Gothic"/>
          <w:b/>
          <w:color w:val="215E99" w:themeColor="text2" w:themeTint="BF"/>
          <w:sz w:val="20"/>
          <w:szCs w:val="20"/>
          <w:u w:val="single"/>
          <w:shd w:val="clear" w:color="auto" w:fill="FFFFFF"/>
        </w:rPr>
        <w:t>Activités de formation</w:t>
      </w:r>
      <w:r w:rsidR="007B778F" w:rsidRPr="00EE6A9D">
        <w:rPr>
          <w:rFonts w:ascii="Century Gothic" w:hAnsi="Century Gothic"/>
          <w:b/>
          <w:color w:val="215E99" w:themeColor="text2" w:themeTint="BF"/>
          <w:sz w:val="20"/>
          <w:szCs w:val="20"/>
          <w:u w:val="single"/>
        </w:rPr>
        <w:t xml:space="preserve"> pour</w:t>
      </w:r>
      <w:r w:rsidR="007B778F" w:rsidRPr="00EE6A9D">
        <w:rPr>
          <w:rFonts w:ascii="Century Gothic" w:hAnsi="Century Gothic"/>
          <w:b/>
          <w:color w:val="215E99" w:themeColor="text2" w:themeTint="BF"/>
          <w:spacing w:val="-13"/>
          <w:sz w:val="20"/>
          <w:szCs w:val="20"/>
          <w:u w:val="single"/>
        </w:rPr>
        <w:t xml:space="preserve"> </w:t>
      </w:r>
      <w:r w:rsidR="007B778F" w:rsidRPr="00EE6A9D">
        <w:rPr>
          <w:rFonts w:ascii="Century Gothic" w:hAnsi="Century Gothic"/>
          <w:b/>
          <w:color w:val="215E99" w:themeColor="text2" w:themeTint="BF"/>
          <w:sz w:val="20"/>
          <w:szCs w:val="20"/>
          <w:u w:val="single"/>
        </w:rPr>
        <w:t>les</w:t>
      </w:r>
      <w:r w:rsidR="007B778F" w:rsidRPr="00EE6A9D">
        <w:rPr>
          <w:rFonts w:ascii="Century Gothic" w:hAnsi="Century Gothic"/>
          <w:b/>
          <w:color w:val="215E99" w:themeColor="text2" w:themeTint="BF"/>
          <w:spacing w:val="-13"/>
          <w:sz w:val="20"/>
          <w:szCs w:val="20"/>
          <w:u w:val="single"/>
        </w:rPr>
        <w:t xml:space="preserve"> </w:t>
      </w:r>
      <w:r w:rsidR="007B778F" w:rsidRPr="00EE6A9D">
        <w:rPr>
          <w:rFonts w:ascii="Century Gothic" w:hAnsi="Century Gothic"/>
          <w:b/>
          <w:color w:val="215E99" w:themeColor="text2" w:themeTint="BF"/>
          <w:sz w:val="20"/>
          <w:szCs w:val="20"/>
          <w:u w:val="single"/>
        </w:rPr>
        <w:t>membres de la direction et les membres du personnel</w:t>
      </w:r>
    </w:p>
    <w:p w14:paraId="5961BF36" w14:textId="77777777" w:rsidR="00F73615" w:rsidRPr="00EE6A9D" w:rsidRDefault="00F73615" w:rsidP="00FD3AEA">
      <w:pPr>
        <w:pStyle w:val="Paragraphedeliste"/>
        <w:spacing w:after="0" w:line="240" w:lineRule="auto"/>
        <w:ind w:left="102" w:right="269"/>
        <w:jc w:val="both"/>
        <w:rPr>
          <w:rFonts w:ascii="Century Gothic" w:hAnsi="Century Gothic"/>
          <w:b/>
          <w:color w:val="215E99" w:themeColor="text2" w:themeTint="BF"/>
          <w:sz w:val="10"/>
          <w:szCs w:val="10"/>
          <w:u w:val="single"/>
        </w:rPr>
      </w:pPr>
    </w:p>
    <w:p w14:paraId="6C6024EA" w14:textId="69B3985A" w:rsidR="003720FF" w:rsidRPr="00EE6A9D" w:rsidRDefault="00824ADA" w:rsidP="00FD3AEA">
      <w:pPr>
        <w:pStyle w:val="Paragraphedeliste"/>
        <w:numPr>
          <w:ilvl w:val="0"/>
          <w:numId w:val="44"/>
        </w:numPr>
        <w:spacing w:before="240" w:line="240" w:lineRule="auto"/>
        <w:ind w:right="269"/>
        <w:jc w:val="both"/>
        <w:rPr>
          <w:rFonts w:ascii="Century Gothic" w:eastAsiaTheme="minorEastAsia" w:hAnsi="Century Gothic"/>
          <w:color w:val="215E99" w:themeColor="text2" w:themeTint="BF"/>
          <w:sz w:val="20"/>
          <w:szCs w:val="20"/>
          <w:shd w:val="clear" w:color="auto" w:fill="FFFFFF"/>
        </w:rPr>
      </w:pPr>
      <w:r w:rsidRPr="00EE6A9D">
        <w:rPr>
          <w:rFonts w:ascii="Century Gothic" w:eastAsiaTheme="minorEastAsia" w:hAnsi="Century Gothic"/>
          <w:color w:val="215E99" w:themeColor="text2" w:themeTint="BF"/>
          <w:sz w:val="20"/>
          <w:szCs w:val="20"/>
          <w:shd w:val="clear" w:color="auto" w:fill="FFFFFF"/>
        </w:rPr>
        <w:t>Formation du ministère de l’éducation</w:t>
      </w:r>
    </w:p>
    <w:p w14:paraId="670E854B" w14:textId="42F29C5B" w:rsidR="00824ADA" w:rsidRPr="00EE6A9D" w:rsidRDefault="00824ADA" w:rsidP="00FD3AEA">
      <w:pPr>
        <w:pStyle w:val="Paragraphedeliste"/>
        <w:numPr>
          <w:ilvl w:val="0"/>
          <w:numId w:val="44"/>
        </w:numPr>
        <w:spacing w:before="240" w:after="0" w:line="240" w:lineRule="auto"/>
        <w:ind w:right="269"/>
        <w:jc w:val="both"/>
        <w:rPr>
          <w:rFonts w:ascii="Century Gothic" w:eastAsiaTheme="minorEastAsia" w:hAnsi="Century Gothic"/>
          <w:color w:val="215E99" w:themeColor="text2" w:themeTint="BF"/>
          <w:sz w:val="20"/>
          <w:szCs w:val="20"/>
          <w:shd w:val="clear" w:color="auto" w:fill="FFFFFF"/>
        </w:rPr>
      </w:pPr>
      <w:r w:rsidRPr="00EE6A9D">
        <w:rPr>
          <w:rFonts w:ascii="Century Gothic" w:eastAsiaTheme="minorEastAsia" w:hAnsi="Century Gothic"/>
          <w:color w:val="215E99" w:themeColor="text2" w:themeTint="BF"/>
          <w:sz w:val="20"/>
          <w:szCs w:val="20"/>
          <w:shd w:val="clear" w:color="auto" w:fill="FFFFFF"/>
        </w:rPr>
        <w:t>Formation de la fondation Marie-Vincent par notre TES.</w:t>
      </w:r>
    </w:p>
    <w:p w14:paraId="20C40C4A" w14:textId="0F3F8821" w:rsidR="008D48A5" w:rsidRPr="00EE6A9D" w:rsidRDefault="008D48A5" w:rsidP="00FD3AEA">
      <w:pPr>
        <w:pStyle w:val="Paragraphedeliste"/>
        <w:spacing w:after="180" w:line="240" w:lineRule="auto"/>
        <w:ind w:left="102" w:right="269"/>
        <w:jc w:val="both"/>
        <w:rPr>
          <w:rFonts w:ascii="Century Gothic" w:eastAsiaTheme="minorEastAsia" w:hAnsi="Century Gothic"/>
          <w:color w:val="215E99" w:themeColor="text2" w:themeTint="BF"/>
          <w:sz w:val="20"/>
          <w:szCs w:val="20"/>
          <w:shd w:val="clear" w:color="auto" w:fill="FFFFFF"/>
        </w:rPr>
      </w:pPr>
    </w:p>
    <w:p w14:paraId="4E35841E" w14:textId="35C152B7" w:rsidR="003720FF" w:rsidRPr="00EE6A9D" w:rsidRDefault="009431DA" w:rsidP="00FD3AEA">
      <w:pPr>
        <w:pStyle w:val="Paragraphedeliste"/>
        <w:spacing w:after="0" w:line="240" w:lineRule="auto"/>
        <w:ind w:left="102" w:right="269"/>
        <w:jc w:val="both"/>
        <w:rPr>
          <w:rFonts w:ascii="Century Gothic" w:hAnsi="Century Gothic"/>
          <w:b/>
          <w:color w:val="215E99" w:themeColor="text2" w:themeTint="BF"/>
          <w:spacing w:val="-2"/>
          <w:sz w:val="10"/>
          <w:szCs w:val="10"/>
          <w:u w:val="single"/>
        </w:rPr>
      </w:pPr>
      <w:r w:rsidRPr="00EE6A9D">
        <w:rPr>
          <w:rFonts w:ascii="Century Gothic" w:hAnsi="Century Gothic"/>
          <w:b/>
          <w:color w:val="215E99" w:themeColor="text2" w:themeTint="BF"/>
          <w:sz w:val="20"/>
          <w:szCs w:val="20"/>
          <w:u w:val="single"/>
        </w:rPr>
        <w:t>Mesures de sécurité visant à contrer</w:t>
      </w:r>
      <w:r w:rsidRPr="00EE6A9D">
        <w:rPr>
          <w:rFonts w:ascii="Century Gothic" w:hAnsi="Century Gothic"/>
          <w:b/>
          <w:color w:val="215E99" w:themeColor="text2" w:themeTint="BF"/>
          <w:spacing w:val="-10"/>
          <w:sz w:val="20"/>
          <w:szCs w:val="20"/>
          <w:u w:val="single"/>
        </w:rPr>
        <w:t xml:space="preserve"> </w:t>
      </w:r>
      <w:r w:rsidRPr="00EE6A9D">
        <w:rPr>
          <w:rFonts w:ascii="Century Gothic" w:hAnsi="Century Gothic"/>
          <w:b/>
          <w:color w:val="215E99" w:themeColor="text2" w:themeTint="BF"/>
          <w:sz w:val="20"/>
          <w:szCs w:val="20"/>
          <w:u w:val="single"/>
        </w:rPr>
        <w:t>les</w:t>
      </w:r>
      <w:r w:rsidRPr="00EE6A9D">
        <w:rPr>
          <w:rFonts w:ascii="Century Gothic" w:hAnsi="Century Gothic"/>
          <w:b/>
          <w:color w:val="215E99" w:themeColor="text2" w:themeTint="BF"/>
          <w:spacing w:val="-10"/>
          <w:sz w:val="20"/>
          <w:szCs w:val="20"/>
          <w:u w:val="single"/>
        </w:rPr>
        <w:t xml:space="preserve"> </w:t>
      </w:r>
      <w:r w:rsidRPr="00EE6A9D">
        <w:rPr>
          <w:rFonts w:ascii="Century Gothic" w:hAnsi="Century Gothic"/>
          <w:b/>
          <w:color w:val="215E99" w:themeColor="text2" w:themeTint="BF"/>
          <w:sz w:val="20"/>
          <w:szCs w:val="20"/>
          <w:u w:val="single"/>
        </w:rPr>
        <w:t>violences</w:t>
      </w:r>
      <w:r w:rsidRPr="00EE6A9D">
        <w:rPr>
          <w:rFonts w:ascii="Century Gothic" w:hAnsi="Century Gothic"/>
          <w:b/>
          <w:color w:val="215E99" w:themeColor="text2" w:themeTint="BF"/>
          <w:spacing w:val="-10"/>
          <w:sz w:val="20"/>
          <w:szCs w:val="20"/>
          <w:u w:val="single"/>
        </w:rPr>
        <w:t xml:space="preserve"> </w:t>
      </w:r>
      <w:r w:rsidRPr="00EE6A9D">
        <w:rPr>
          <w:rFonts w:ascii="Century Gothic" w:hAnsi="Century Gothic"/>
          <w:b/>
          <w:color w:val="215E99" w:themeColor="text2" w:themeTint="BF"/>
          <w:sz w:val="20"/>
          <w:szCs w:val="20"/>
          <w:u w:val="single"/>
        </w:rPr>
        <w:t>à</w:t>
      </w:r>
      <w:r w:rsidRPr="00EE6A9D">
        <w:rPr>
          <w:rFonts w:ascii="Century Gothic" w:hAnsi="Century Gothic"/>
          <w:b/>
          <w:color w:val="215E99" w:themeColor="text2" w:themeTint="BF"/>
          <w:spacing w:val="-10"/>
          <w:sz w:val="20"/>
          <w:szCs w:val="20"/>
          <w:u w:val="single"/>
        </w:rPr>
        <w:t xml:space="preserve"> </w:t>
      </w:r>
      <w:r w:rsidRPr="00EE6A9D">
        <w:rPr>
          <w:rFonts w:ascii="Century Gothic" w:hAnsi="Century Gothic"/>
          <w:b/>
          <w:color w:val="215E99" w:themeColor="text2" w:themeTint="BF"/>
          <w:sz w:val="20"/>
          <w:szCs w:val="20"/>
          <w:u w:val="single"/>
        </w:rPr>
        <w:t xml:space="preserve">caractère </w:t>
      </w:r>
      <w:r w:rsidRPr="00EE6A9D">
        <w:rPr>
          <w:rFonts w:ascii="Century Gothic" w:hAnsi="Century Gothic"/>
          <w:b/>
          <w:color w:val="215E99" w:themeColor="text2" w:themeTint="BF"/>
          <w:spacing w:val="-2"/>
          <w:sz w:val="20"/>
          <w:szCs w:val="20"/>
          <w:u w:val="single"/>
        </w:rPr>
        <w:t>sexuel</w:t>
      </w:r>
    </w:p>
    <w:p w14:paraId="6A35B0A7" w14:textId="77777777" w:rsidR="00F73615" w:rsidRPr="00EE6A9D" w:rsidRDefault="00F73615" w:rsidP="00FD3AEA">
      <w:pPr>
        <w:pStyle w:val="Paragraphedeliste"/>
        <w:spacing w:after="0" w:line="240" w:lineRule="auto"/>
        <w:ind w:left="102" w:right="269"/>
        <w:jc w:val="both"/>
        <w:rPr>
          <w:rFonts w:ascii="Century Gothic" w:hAnsi="Century Gothic"/>
          <w:color w:val="215E99" w:themeColor="text2" w:themeTint="BF"/>
          <w:spacing w:val="-2"/>
          <w:sz w:val="10"/>
          <w:szCs w:val="10"/>
        </w:rPr>
      </w:pPr>
    </w:p>
    <w:p w14:paraId="1CCC9AAC" w14:textId="4F8BB6C5" w:rsidR="0079397A" w:rsidRPr="00EE6A9D" w:rsidRDefault="00901882" w:rsidP="00FD3AEA">
      <w:pPr>
        <w:pStyle w:val="TableParagraph"/>
        <w:numPr>
          <w:ilvl w:val="0"/>
          <w:numId w:val="21"/>
        </w:numPr>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Plan de surveillance extérieur</w:t>
      </w:r>
    </w:p>
    <w:p w14:paraId="165AD0CA" w14:textId="3B139808" w:rsidR="00901882" w:rsidRPr="00EE6A9D" w:rsidRDefault="00901882" w:rsidP="00FD3AEA">
      <w:pPr>
        <w:pStyle w:val="TableParagraph"/>
        <w:numPr>
          <w:ilvl w:val="0"/>
          <w:numId w:val="21"/>
        </w:numPr>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rPr>
        <w:t>Postes de surveillance stratégique lors des déplacements des élèves</w:t>
      </w:r>
    </w:p>
    <w:p w14:paraId="4756BE96" w14:textId="73A1EAF1" w:rsidR="009431DA" w:rsidRPr="00EE6A9D" w:rsidRDefault="00901882" w:rsidP="00FD3AEA">
      <w:pPr>
        <w:pStyle w:val="TableParagraph"/>
        <w:numPr>
          <w:ilvl w:val="0"/>
          <w:numId w:val="21"/>
        </w:numPr>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olor w:val="215E99" w:themeColor="text2" w:themeTint="BF"/>
          <w:sz w:val="20"/>
          <w:szCs w:val="20"/>
        </w:rPr>
        <w:t>Possibilités d’utiliser des toilettes individuelles.</w:t>
      </w:r>
    </w:p>
    <w:p w14:paraId="6E5B3327" w14:textId="787AC411" w:rsidR="00863A3D" w:rsidRPr="00EE6A9D" w:rsidRDefault="00863A3D" w:rsidP="00FD3AEA">
      <w:pPr>
        <w:spacing w:after="0" w:line="240" w:lineRule="auto"/>
        <w:ind w:left="360" w:right="260"/>
        <w:jc w:val="both"/>
        <w:rPr>
          <w:rFonts w:ascii="Century Gothic" w:hAnsi="Century Gothic"/>
          <w:b/>
          <w:color w:val="215E99" w:themeColor="text2" w:themeTint="BF"/>
          <w:spacing w:val="-2"/>
          <w:sz w:val="16"/>
          <w:szCs w:val="16"/>
        </w:rPr>
      </w:pPr>
    </w:p>
    <w:p w14:paraId="22E2FA47" w14:textId="77777777" w:rsidR="00284980" w:rsidRPr="00EE6A9D" w:rsidRDefault="00284980" w:rsidP="00FD3AEA">
      <w:pPr>
        <w:pStyle w:val="TableParagraph"/>
        <w:jc w:val="both"/>
        <w:rPr>
          <w:rFonts w:ascii="Century Gothic" w:hAnsi="Century Gothic"/>
          <w:b/>
          <w:color w:val="215E99" w:themeColor="text2" w:themeTint="BF"/>
          <w:spacing w:val="-2"/>
          <w:sz w:val="16"/>
          <w:szCs w:val="16"/>
          <w:lang w:val="fr-CA"/>
        </w:rPr>
      </w:pPr>
    </w:p>
    <w:p w14:paraId="780A61C2" w14:textId="2373D9C6" w:rsidR="00863A3D" w:rsidRPr="00EE6A9D" w:rsidRDefault="00863A3D" w:rsidP="00FD3AEA">
      <w:pPr>
        <w:pStyle w:val="TableParagraph"/>
        <w:jc w:val="both"/>
        <w:rPr>
          <w:rFonts w:ascii="Century Gothic" w:hAnsi="Century Gothic"/>
          <w:b/>
          <w:color w:val="215E99" w:themeColor="text2" w:themeTint="BF"/>
          <w:spacing w:val="-2"/>
          <w:sz w:val="10"/>
          <w:szCs w:val="10"/>
          <w:lang w:val="fr-CA"/>
        </w:rPr>
      </w:pPr>
      <w:r w:rsidRPr="00EE6A9D">
        <w:rPr>
          <w:rFonts w:ascii="Century Gothic" w:hAnsi="Century Gothic"/>
          <w:b/>
          <w:color w:val="215E99" w:themeColor="text2" w:themeTint="BF"/>
          <w:spacing w:val="-2"/>
          <w:sz w:val="32"/>
          <w:szCs w:val="32"/>
          <w:lang w:val="fr-CA"/>
        </w:rPr>
        <w:t>Ressources</w:t>
      </w:r>
    </w:p>
    <w:p w14:paraId="333B3A42" w14:textId="77777777" w:rsidR="00F73615" w:rsidRPr="00EE6A9D" w:rsidRDefault="00F73615" w:rsidP="00FD3AEA">
      <w:pPr>
        <w:pStyle w:val="TableParagraph"/>
        <w:jc w:val="both"/>
        <w:rPr>
          <w:rFonts w:ascii="Century Gothic" w:hAnsi="Century Gothic"/>
          <w:b/>
          <w:color w:val="215E99" w:themeColor="text2" w:themeTint="BF"/>
          <w:spacing w:val="-2"/>
          <w:sz w:val="10"/>
          <w:szCs w:val="10"/>
          <w:lang w:val="fr-CA"/>
        </w:rPr>
      </w:pPr>
    </w:p>
    <w:p w14:paraId="21730917" w14:textId="0761DFAD" w:rsidR="0063488B" w:rsidRPr="00EE6A9D" w:rsidRDefault="0072263D" w:rsidP="00FD3AEA">
      <w:pPr>
        <w:pStyle w:val="TableParagraph"/>
        <w:numPr>
          <w:ilvl w:val="0"/>
          <w:numId w:val="22"/>
        </w:numPr>
        <w:jc w:val="both"/>
        <w:rPr>
          <w:rFonts w:ascii="Century Gothic" w:eastAsiaTheme="minorEastAsia" w:hAnsi="Century Gothic" w:cstheme="minorBidi"/>
          <w:color w:val="215E99" w:themeColor="text2" w:themeTint="BF"/>
          <w:sz w:val="20"/>
          <w:szCs w:val="20"/>
        </w:rPr>
      </w:pPr>
      <w:r w:rsidRPr="00EE6A9D">
        <w:rPr>
          <w:rFonts w:ascii="Century Gothic" w:hAnsi="Century Gothic"/>
          <w:color w:val="215E99" w:themeColor="text2" w:themeTint="BF"/>
          <w:sz w:val="20"/>
          <w:szCs w:val="20"/>
        </w:rPr>
        <w:t>Fondation Marie-</w:t>
      </w:r>
      <w:r w:rsidR="00F96472" w:rsidRPr="00EE6A9D">
        <w:rPr>
          <w:rFonts w:ascii="Century Gothic" w:hAnsi="Century Gothic"/>
          <w:color w:val="215E99" w:themeColor="text2" w:themeTint="BF"/>
          <w:sz w:val="20"/>
          <w:szCs w:val="20"/>
        </w:rPr>
        <w:t>Vincent</w:t>
      </w:r>
      <w:r w:rsidRPr="00EE6A9D">
        <w:rPr>
          <w:rFonts w:ascii="Century Gothic" w:hAnsi="Century Gothic"/>
          <w:color w:val="215E99" w:themeColor="text2" w:themeTint="BF"/>
          <w:sz w:val="20"/>
          <w:szCs w:val="20"/>
        </w:rPr>
        <w:t xml:space="preserve"> </w:t>
      </w:r>
      <w:hyperlink r:id="rId19" w:history="1">
        <w:r w:rsidRPr="00EE6A9D">
          <w:rPr>
            <w:rStyle w:val="Lienhypertexte"/>
            <w:rFonts w:ascii="Century Gothic" w:eastAsiaTheme="minorEastAsia" w:hAnsi="Century Gothic" w:cstheme="minorBidi"/>
            <w:color w:val="215E99" w:themeColor="text2" w:themeTint="BF"/>
            <w:sz w:val="20"/>
            <w:szCs w:val="20"/>
          </w:rPr>
          <w:t>https://marie-vincent.org/</w:t>
        </w:r>
      </w:hyperlink>
    </w:p>
    <w:p w14:paraId="5DB2730B" w14:textId="7B5E8DBA" w:rsidR="00863A3D" w:rsidRPr="00EE6A9D" w:rsidRDefault="0063488B" w:rsidP="00FD3AEA">
      <w:pPr>
        <w:pStyle w:val="TableParagraph"/>
        <w:numPr>
          <w:ilvl w:val="0"/>
          <w:numId w:val="22"/>
        </w:numPr>
        <w:jc w:val="both"/>
        <w:rPr>
          <w:rFonts w:ascii="Century Gothic" w:eastAsiaTheme="minorEastAsia" w:hAnsi="Century Gothic" w:cstheme="minorBidi"/>
          <w:color w:val="215E99" w:themeColor="text2" w:themeTint="BF"/>
          <w:sz w:val="20"/>
          <w:szCs w:val="20"/>
        </w:rPr>
      </w:pPr>
      <w:hyperlink r:id="rId20" w:history="1">
        <w:r w:rsidRPr="00EE6A9D">
          <w:rPr>
            <w:rStyle w:val="Lienhypertexte"/>
            <w:rFonts w:ascii="Century Gothic" w:eastAsiaTheme="minorEastAsia" w:hAnsi="Century Gothic" w:cstheme="minorBidi"/>
            <w:color w:val="215E99" w:themeColor="text2" w:themeTint="BF"/>
            <w:sz w:val="20"/>
            <w:szCs w:val="20"/>
          </w:rPr>
          <w:t>https://academielouispasteur.com/protecteur-de-leleve</w:t>
        </w:r>
      </w:hyperlink>
    </w:p>
    <w:p w14:paraId="06618067" w14:textId="027541F0" w:rsidR="0026488B" w:rsidRPr="00EE6A9D" w:rsidRDefault="0072263D" w:rsidP="00FD3AEA">
      <w:pPr>
        <w:pStyle w:val="TableParagraph"/>
        <w:numPr>
          <w:ilvl w:val="0"/>
          <w:numId w:val="22"/>
        </w:numPr>
        <w:jc w:val="both"/>
        <w:rPr>
          <w:rFonts w:ascii="Century Gothic" w:eastAsiaTheme="minorEastAsia" w:hAnsi="Century Gothic" w:cstheme="minorBidi"/>
          <w:color w:val="215E99" w:themeColor="text2" w:themeTint="BF"/>
          <w:sz w:val="20"/>
          <w:szCs w:val="20"/>
        </w:rPr>
      </w:pPr>
      <w:r w:rsidRPr="00EE6A9D">
        <w:rPr>
          <w:rFonts w:ascii="Century Gothic" w:eastAsiaTheme="minorEastAsia" w:hAnsi="Century Gothic" w:cstheme="minorBidi"/>
          <w:color w:val="215E99" w:themeColor="text2" w:themeTint="BF"/>
          <w:sz w:val="20"/>
          <w:szCs w:val="20"/>
          <w:lang w:val="fr-CA"/>
        </w:rPr>
        <w:t xml:space="preserve">Fondation le Ciel </w:t>
      </w:r>
      <w:hyperlink r:id="rId21" w:history="1">
        <w:r w:rsidR="0026488B" w:rsidRPr="00EE6A9D">
          <w:rPr>
            <w:rStyle w:val="Lienhypertexte"/>
            <w:rFonts w:ascii="Century Gothic" w:eastAsiaTheme="minorEastAsia" w:hAnsi="Century Gothic" w:cstheme="minorBidi"/>
            <w:color w:val="215E99" w:themeColor="text2" w:themeTint="BF"/>
            <w:sz w:val="20"/>
            <w:szCs w:val="20"/>
            <w:lang w:val="fr-CA"/>
          </w:rPr>
          <w:t>Ressources | Le CIEL</w:t>
        </w:r>
      </w:hyperlink>
    </w:p>
    <w:p w14:paraId="73C1A8BB" w14:textId="77777777" w:rsidR="00450D5B" w:rsidRPr="00EE6A9D" w:rsidRDefault="00450D5B" w:rsidP="00FD3AEA">
      <w:pPr>
        <w:pStyle w:val="TableParagraph"/>
        <w:numPr>
          <w:ilvl w:val="0"/>
          <w:numId w:val="22"/>
        </w:numPr>
        <w:jc w:val="both"/>
        <w:rPr>
          <w:rFonts w:ascii="Century Gothic" w:eastAsiaTheme="minorEastAsia" w:hAnsi="Century Gothic" w:cstheme="minorBidi"/>
          <w:color w:val="215E99" w:themeColor="text2" w:themeTint="BF"/>
          <w:sz w:val="20"/>
          <w:szCs w:val="20"/>
        </w:rPr>
      </w:pPr>
      <w:r w:rsidRPr="00EE6A9D">
        <w:rPr>
          <w:rFonts w:ascii="Century Gothic" w:hAnsi="Century Gothic" w:cstheme="minorHAnsi"/>
          <w:color w:val="215E99" w:themeColor="text2" w:themeTint="BF"/>
          <w:sz w:val="20"/>
          <w:szCs w:val="20"/>
        </w:rPr>
        <w:t xml:space="preserve">Site internet jeunesse du SPVM concernant la cyberintimidation </w:t>
      </w:r>
    </w:p>
    <w:p w14:paraId="03925524" w14:textId="29B083EB" w:rsidR="0026488B" w:rsidRPr="00EE6A9D" w:rsidRDefault="0072263D" w:rsidP="00FD3AEA">
      <w:pPr>
        <w:pStyle w:val="TableParagraph"/>
        <w:ind w:left="720"/>
        <w:jc w:val="both"/>
        <w:rPr>
          <w:rFonts w:ascii="Century Gothic" w:hAnsi="Century Gothic"/>
          <w:color w:val="215E99" w:themeColor="text2" w:themeTint="BF"/>
          <w:sz w:val="20"/>
          <w:szCs w:val="20"/>
        </w:rPr>
      </w:pPr>
      <w:hyperlink r:id="rId22" w:history="1">
        <w:r w:rsidRPr="00EE6A9D">
          <w:rPr>
            <w:rStyle w:val="Lienhypertexte"/>
            <w:rFonts w:ascii="Century Gothic" w:hAnsi="Century Gothic"/>
            <w:color w:val="215E99" w:themeColor="text2" w:themeTint="BF"/>
            <w:sz w:val="20"/>
            <w:szCs w:val="20"/>
          </w:rPr>
          <w:t>https://spvm.qc.ca/fr/Jeunesse/Cyberintimidation</w:t>
        </w:r>
      </w:hyperlink>
    </w:p>
    <w:p w14:paraId="654695F9" w14:textId="3DC911F0" w:rsidR="00252B05" w:rsidRPr="00EE6A9D" w:rsidRDefault="00252B05" w:rsidP="00FD3AEA">
      <w:pPr>
        <w:pStyle w:val="Paragraphedeliste"/>
        <w:widowControl w:val="0"/>
        <w:numPr>
          <w:ilvl w:val="0"/>
          <w:numId w:val="43"/>
        </w:numPr>
        <w:tabs>
          <w:tab w:val="left" w:pos="279"/>
        </w:tabs>
        <w:spacing w:line="240" w:lineRule="auto"/>
        <w:rPr>
          <w:rFonts w:ascii="Century Gothic" w:hAnsi="Century Gothic" w:cstheme="minorHAnsi"/>
          <w:color w:val="215E99" w:themeColor="text2" w:themeTint="BF"/>
          <w:sz w:val="20"/>
          <w:szCs w:val="20"/>
        </w:rPr>
      </w:pPr>
      <w:r w:rsidRPr="00EE6A9D">
        <w:rPr>
          <w:rFonts w:ascii="Century Gothic" w:hAnsi="Century Gothic" w:cstheme="minorHAnsi"/>
          <w:color w:val="215E99" w:themeColor="text2" w:themeTint="BF"/>
          <w:sz w:val="20"/>
          <w:szCs w:val="20"/>
        </w:rPr>
        <w:t xml:space="preserve">Jeunesse J’écoute au 1 800 668-6868, site Web à </w:t>
      </w:r>
      <w:hyperlink r:id="rId23" w:history="1">
        <w:r w:rsidRPr="00EE6A9D">
          <w:rPr>
            <w:rStyle w:val="Lienhypertexte"/>
            <w:rFonts w:ascii="Century Gothic" w:hAnsi="Century Gothic" w:cstheme="minorHAnsi"/>
            <w:color w:val="215E99" w:themeColor="text2" w:themeTint="BF"/>
            <w:sz w:val="20"/>
            <w:szCs w:val="20"/>
          </w:rPr>
          <w:t>www.jeunessejecoute.ca/</w:t>
        </w:r>
      </w:hyperlink>
      <w:r w:rsidRPr="00EE6A9D">
        <w:rPr>
          <w:rFonts w:ascii="Century Gothic" w:hAnsi="Century Gothic" w:cstheme="minorHAnsi"/>
          <w:color w:val="215E99" w:themeColor="text2" w:themeTint="BF"/>
          <w:sz w:val="20"/>
          <w:szCs w:val="20"/>
          <w:u w:val="single"/>
        </w:rPr>
        <w:t xml:space="preserve"> </w:t>
      </w:r>
    </w:p>
    <w:p w14:paraId="5FF461D9" w14:textId="77777777" w:rsidR="00252B05" w:rsidRPr="00EE6A9D" w:rsidRDefault="00252B05" w:rsidP="00FD3AEA">
      <w:pPr>
        <w:pStyle w:val="Paragraphedeliste"/>
        <w:widowControl w:val="0"/>
        <w:numPr>
          <w:ilvl w:val="0"/>
          <w:numId w:val="43"/>
        </w:numPr>
        <w:tabs>
          <w:tab w:val="left" w:pos="279"/>
        </w:tabs>
        <w:spacing w:line="240" w:lineRule="auto"/>
        <w:rPr>
          <w:rFonts w:ascii="Century Gothic" w:hAnsi="Century Gothic" w:cstheme="minorHAnsi"/>
          <w:color w:val="215E99" w:themeColor="text2" w:themeTint="BF"/>
          <w:sz w:val="20"/>
          <w:szCs w:val="20"/>
        </w:rPr>
      </w:pPr>
      <w:r w:rsidRPr="00EE6A9D">
        <w:rPr>
          <w:rFonts w:ascii="Century Gothic" w:hAnsi="Century Gothic" w:cstheme="minorHAnsi"/>
          <w:color w:val="215E99" w:themeColor="text2" w:themeTint="BF"/>
          <w:sz w:val="20"/>
          <w:szCs w:val="20"/>
        </w:rPr>
        <w:t xml:space="preserve">Tel-jeunes au 1-800-263-2266, site web à </w:t>
      </w:r>
      <w:hyperlink r:id="rId24" w:history="1">
        <w:r w:rsidRPr="00EE6A9D">
          <w:rPr>
            <w:rStyle w:val="Lienhypertexte"/>
            <w:rFonts w:ascii="Century Gothic" w:hAnsi="Century Gothic" w:cstheme="minorHAnsi"/>
            <w:color w:val="215E99" w:themeColor="text2" w:themeTint="BF"/>
            <w:sz w:val="20"/>
            <w:szCs w:val="20"/>
          </w:rPr>
          <w:t>www.teljeunes.com/</w:t>
        </w:r>
      </w:hyperlink>
    </w:p>
    <w:p w14:paraId="66B40625" w14:textId="298D1B16" w:rsidR="00535B0F" w:rsidRPr="00EE6A9D" w:rsidRDefault="00535B0F" w:rsidP="00FD3AEA">
      <w:pPr>
        <w:pStyle w:val="Paragraphedeliste"/>
        <w:widowControl w:val="0"/>
        <w:numPr>
          <w:ilvl w:val="0"/>
          <w:numId w:val="43"/>
        </w:numPr>
        <w:tabs>
          <w:tab w:val="left" w:pos="279"/>
        </w:tabs>
        <w:spacing w:line="240" w:lineRule="auto"/>
        <w:jc w:val="both"/>
        <w:rPr>
          <w:rFonts w:ascii="Century Gothic" w:eastAsiaTheme="minorEastAsia" w:hAnsi="Century Gothic"/>
          <w:color w:val="215E99" w:themeColor="text2" w:themeTint="BF"/>
          <w:sz w:val="20"/>
          <w:szCs w:val="20"/>
        </w:rPr>
      </w:pPr>
      <w:r w:rsidRPr="00EE6A9D">
        <w:rPr>
          <w:rFonts w:ascii="Century Gothic" w:hAnsi="Century Gothic" w:cstheme="minorHAnsi"/>
          <w:color w:val="215E99" w:themeColor="text2" w:themeTint="BF"/>
          <w:sz w:val="20"/>
          <w:szCs w:val="20"/>
        </w:rPr>
        <w:t xml:space="preserve">Centre d’aide aux victimes d’actes criminels CAVAC 514-277-9860 ou </w:t>
      </w:r>
      <w:hyperlink r:id="rId25" w:history="1">
        <w:r w:rsidRPr="00EE6A9D">
          <w:rPr>
            <w:rStyle w:val="Lienhypertexte"/>
            <w:rFonts w:ascii="Century Gothic" w:hAnsi="Century Gothic" w:cstheme="minorHAnsi"/>
            <w:color w:val="215E99" w:themeColor="text2" w:themeTint="BF"/>
            <w:sz w:val="20"/>
            <w:szCs w:val="20"/>
          </w:rPr>
          <w:t>www.cavac.qc.ca</w:t>
        </w:r>
      </w:hyperlink>
    </w:p>
    <w:p w14:paraId="44486295" w14:textId="536BB964" w:rsidR="00450D5B" w:rsidRPr="00EE6A9D" w:rsidRDefault="00535B0F" w:rsidP="00FD3AEA">
      <w:pPr>
        <w:pStyle w:val="Paragraphedeliste"/>
        <w:widowControl w:val="0"/>
        <w:numPr>
          <w:ilvl w:val="0"/>
          <w:numId w:val="43"/>
        </w:numPr>
        <w:tabs>
          <w:tab w:val="left" w:pos="279"/>
        </w:tabs>
        <w:spacing w:line="240" w:lineRule="auto"/>
        <w:jc w:val="both"/>
        <w:rPr>
          <w:rFonts w:ascii="Century Gothic" w:eastAsiaTheme="minorEastAsia" w:hAnsi="Century Gothic"/>
          <w:color w:val="215E99" w:themeColor="text2" w:themeTint="BF"/>
          <w:sz w:val="20"/>
          <w:szCs w:val="20"/>
        </w:rPr>
      </w:pPr>
      <w:r w:rsidRPr="00EE6A9D">
        <w:rPr>
          <w:rFonts w:ascii="Century Gothic" w:eastAsiaTheme="minorEastAsia" w:hAnsi="Century Gothic"/>
          <w:color w:val="215E99" w:themeColor="text2" w:themeTint="BF"/>
          <w:sz w:val="20"/>
          <w:szCs w:val="20"/>
        </w:rPr>
        <w:t>CLSC de votre région</w:t>
      </w:r>
    </w:p>
    <w:p w14:paraId="378C158A" w14:textId="77777777" w:rsidR="00FB42AA" w:rsidRDefault="00FB42AA" w:rsidP="00FD3AEA">
      <w:pPr>
        <w:spacing w:line="240" w:lineRule="auto"/>
        <w:rPr>
          <w:rFonts w:ascii="Century Gothic" w:hAnsi="Century Gothic"/>
          <w:b/>
          <w:color w:val="215E99" w:themeColor="text2" w:themeTint="BF"/>
          <w:sz w:val="28"/>
          <w:szCs w:val="28"/>
        </w:rPr>
      </w:pPr>
      <w:bookmarkStart w:id="0" w:name="_Hlk137647831"/>
      <w:r>
        <w:rPr>
          <w:rFonts w:ascii="Century Gothic" w:hAnsi="Century Gothic"/>
          <w:b/>
          <w:color w:val="215E99" w:themeColor="text2" w:themeTint="BF"/>
          <w:sz w:val="28"/>
          <w:szCs w:val="28"/>
        </w:rPr>
        <w:br w:type="page"/>
      </w:r>
    </w:p>
    <w:p w14:paraId="55CDCAA9" w14:textId="41F6E3C0" w:rsidR="00964E82" w:rsidRPr="00EE6A9D" w:rsidRDefault="00964E82" w:rsidP="00FD3AEA">
      <w:pPr>
        <w:spacing w:after="0" w:line="240" w:lineRule="auto"/>
        <w:rPr>
          <w:rFonts w:ascii="Century Gothic" w:hAnsi="Century Gothic"/>
          <w:b/>
          <w:color w:val="215E99" w:themeColor="text2" w:themeTint="BF"/>
          <w:sz w:val="28"/>
          <w:szCs w:val="28"/>
        </w:rPr>
      </w:pPr>
      <w:r w:rsidRPr="00EE6A9D">
        <w:rPr>
          <w:rFonts w:ascii="Century Gothic" w:hAnsi="Century Gothic"/>
          <w:b/>
          <w:color w:val="215E99" w:themeColor="text2" w:themeTint="BF"/>
          <w:sz w:val="28"/>
          <w:szCs w:val="28"/>
        </w:rPr>
        <w:t>Annexe 1</w:t>
      </w:r>
    </w:p>
    <w:p w14:paraId="52E4A9FB" w14:textId="77777777" w:rsidR="00964E82" w:rsidRPr="00EE6A9D" w:rsidRDefault="00964E82" w:rsidP="00FD3AEA">
      <w:pPr>
        <w:spacing w:line="240" w:lineRule="auto"/>
        <w:jc w:val="center"/>
        <w:rPr>
          <w:rFonts w:ascii="Century Gothic" w:hAnsi="Century Gothic"/>
          <w:b/>
          <w:color w:val="215E99" w:themeColor="text2" w:themeTint="BF"/>
          <w:sz w:val="36"/>
          <w:szCs w:val="36"/>
        </w:rPr>
      </w:pPr>
      <w:r w:rsidRPr="00EE6A9D">
        <w:rPr>
          <w:rFonts w:ascii="Century Gothic" w:hAnsi="Century Gothic"/>
          <w:b/>
          <w:color w:val="215E99" w:themeColor="text2" w:themeTint="BF"/>
          <w:sz w:val="36"/>
          <w:szCs w:val="36"/>
        </w:rPr>
        <w:t>CODE DE VIE</w:t>
      </w:r>
    </w:p>
    <w:p w14:paraId="2959F44D" w14:textId="77777777" w:rsidR="00964E82" w:rsidRPr="00EE6A9D" w:rsidRDefault="00964E82" w:rsidP="00FD3AEA">
      <w:pPr>
        <w:spacing w:line="240" w:lineRule="auto"/>
        <w:rPr>
          <w:rFonts w:ascii="Century Gothic" w:hAnsi="Century Gothic"/>
          <w:color w:val="215E99" w:themeColor="text2" w:themeTint="BF"/>
          <w:sz w:val="19"/>
          <w:szCs w:val="19"/>
        </w:rPr>
      </w:pPr>
      <w:r w:rsidRPr="00EE6A9D">
        <w:rPr>
          <w:rFonts w:ascii="Century Gothic" w:hAnsi="Century Gothic"/>
          <w:color w:val="215E99" w:themeColor="text2" w:themeTint="BF"/>
          <w:sz w:val="19"/>
          <w:szCs w:val="19"/>
        </w:rPr>
        <w:t>La valeur fondamentale à l’Académie est le respect.</w:t>
      </w:r>
    </w:p>
    <w:p w14:paraId="7AFDF9F2" w14:textId="77777777" w:rsidR="00964E82" w:rsidRPr="00EE6A9D" w:rsidRDefault="00964E82" w:rsidP="00FD3AEA">
      <w:pPr>
        <w:spacing w:line="240" w:lineRule="auto"/>
        <w:jc w:val="both"/>
        <w:rPr>
          <w:rFonts w:ascii="Century Gothic" w:hAnsi="Century Gothic"/>
          <w:color w:val="215E99" w:themeColor="text2" w:themeTint="BF"/>
          <w:sz w:val="19"/>
          <w:szCs w:val="19"/>
        </w:rPr>
      </w:pPr>
      <w:r w:rsidRPr="00EE6A9D">
        <w:rPr>
          <w:rFonts w:ascii="Century Gothic" w:hAnsi="Century Gothic"/>
          <w:color w:val="215E99" w:themeColor="text2" w:themeTint="BF"/>
          <w:sz w:val="19"/>
          <w:szCs w:val="19"/>
        </w:rPr>
        <w:t>L’Académie, en collaboration avec les parents, joue un rôle éducatif important afin d’accompagner les élèves à devenir graduellement des citoyens responsables, autonomes et respectueux de soi et des autres.</w:t>
      </w:r>
    </w:p>
    <w:p w14:paraId="7C6AC028" w14:textId="77777777" w:rsidR="00964E82" w:rsidRPr="00EE6A9D" w:rsidRDefault="00964E82" w:rsidP="00FD3AEA">
      <w:pPr>
        <w:spacing w:line="240" w:lineRule="auto"/>
        <w:jc w:val="both"/>
        <w:rPr>
          <w:rFonts w:ascii="Century Gothic" w:hAnsi="Century Gothic"/>
          <w:color w:val="215E99" w:themeColor="text2" w:themeTint="BF"/>
          <w:sz w:val="19"/>
          <w:szCs w:val="19"/>
        </w:rPr>
      </w:pPr>
      <w:r w:rsidRPr="00EE6A9D">
        <w:rPr>
          <w:rFonts w:ascii="Century Gothic" w:hAnsi="Century Gothic"/>
          <w:color w:val="215E99" w:themeColor="text2" w:themeTint="BF"/>
          <w:sz w:val="19"/>
          <w:szCs w:val="19"/>
        </w:rPr>
        <w:t>Le Code de vie de l’Académie permet une cohérence dans les interventions et vise à faire prendre conscience aux élèves de leurs gestes et de leurs répercussions et à les encourager à en assumer les conséquences. Les éducateurs encouragent les élèves à faire des choix judicieux pour eux et pour l’ensemble de la grande famille de l’ALP. Toute infraction entraîne donc une intervention ou une conséquence qu’elle se soit produite sur le terrain de l’école, en sortie extérieure ou dans le transport scolaire ou encore au niveau des réseaux sociaux.</w:t>
      </w:r>
    </w:p>
    <w:p w14:paraId="265AB97E" w14:textId="77777777" w:rsidR="00964E82" w:rsidRPr="00EE6A9D" w:rsidRDefault="00964E82" w:rsidP="00FD3AEA">
      <w:pPr>
        <w:spacing w:line="240" w:lineRule="auto"/>
        <w:jc w:val="both"/>
        <w:rPr>
          <w:rFonts w:ascii="Century Gothic" w:hAnsi="Century Gothic"/>
          <w:color w:val="215E99" w:themeColor="text2" w:themeTint="BF"/>
          <w:sz w:val="19"/>
          <w:szCs w:val="19"/>
        </w:rPr>
      </w:pPr>
      <w:r w:rsidRPr="00EE6A9D">
        <w:rPr>
          <w:rFonts w:ascii="Century Gothic" w:hAnsi="Century Gothic"/>
          <w:color w:val="215E99" w:themeColor="text2" w:themeTint="BF"/>
          <w:sz w:val="19"/>
          <w:szCs w:val="19"/>
        </w:rPr>
        <w:t>En choisissant de fréquenter l’Académie Louis-Pasteur, l’élève, ses parents et ceux qui sont responsables de lui s’engagent à respecter le Code de vie. À cet effet, une formule d’engagement sera signée à la fois par l’élève et ses parents.</w:t>
      </w:r>
    </w:p>
    <w:p w14:paraId="018ACD1A" w14:textId="77777777" w:rsidR="00964E82" w:rsidRPr="00EE6A9D" w:rsidRDefault="00964E82" w:rsidP="00FD3AEA">
      <w:pPr>
        <w:spacing w:line="240" w:lineRule="auto"/>
        <w:rPr>
          <w:rFonts w:ascii="Century Gothic" w:hAnsi="Century Gothic"/>
          <w:b/>
          <w:color w:val="215E99" w:themeColor="text2" w:themeTint="BF"/>
          <w:sz w:val="19"/>
          <w:szCs w:val="19"/>
        </w:rPr>
      </w:pPr>
      <w:r w:rsidRPr="00EE6A9D">
        <w:rPr>
          <w:rFonts w:ascii="Century Gothic" w:hAnsi="Century Gothic"/>
          <w:b/>
          <w:color w:val="215E99" w:themeColor="text2" w:themeTint="BF"/>
          <w:sz w:val="19"/>
          <w:szCs w:val="19"/>
        </w:rPr>
        <w:t>Je me respecte :</w:t>
      </w:r>
    </w:p>
    <w:p w14:paraId="44EB0602" w14:textId="77777777" w:rsidR="00964E82" w:rsidRPr="00EE6A9D" w:rsidRDefault="00964E82" w:rsidP="00FD3AEA">
      <w:pPr>
        <w:numPr>
          <w:ilvl w:val="0"/>
          <w:numId w:val="23"/>
        </w:numPr>
        <w:tabs>
          <w:tab w:val="clear" w:pos="720"/>
          <w:tab w:val="num" w:pos="284"/>
        </w:tabs>
        <w:spacing w:after="0" w:line="240" w:lineRule="auto"/>
        <w:ind w:left="284" w:hanging="284"/>
        <w:rPr>
          <w:rFonts w:ascii="Century Gothic" w:hAnsi="Century Gothic"/>
          <w:color w:val="215E99" w:themeColor="text2" w:themeTint="BF"/>
          <w:sz w:val="19"/>
          <w:szCs w:val="19"/>
        </w:rPr>
      </w:pPr>
      <w:r w:rsidRPr="00EE6A9D">
        <w:rPr>
          <w:rFonts w:ascii="Century Gothic" w:hAnsi="Century Gothic"/>
          <w:color w:val="215E99" w:themeColor="text2" w:themeTint="BF"/>
          <w:sz w:val="19"/>
          <w:szCs w:val="19"/>
        </w:rPr>
        <w:t>Je prends un bon déjeuner avant de partir pour l’école.</w:t>
      </w:r>
    </w:p>
    <w:p w14:paraId="075250F9" w14:textId="77777777" w:rsidR="00964E82" w:rsidRPr="00EE6A9D" w:rsidRDefault="00964E82" w:rsidP="00FD3AEA">
      <w:pPr>
        <w:numPr>
          <w:ilvl w:val="0"/>
          <w:numId w:val="23"/>
        </w:numPr>
        <w:tabs>
          <w:tab w:val="clear" w:pos="720"/>
          <w:tab w:val="num" w:pos="284"/>
        </w:tabs>
        <w:spacing w:after="0" w:line="240" w:lineRule="auto"/>
        <w:ind w:left="284" w:hanging="284"/>
        <w:rPr>
          <w:rFonts w:ascii="Century Gothic" w:hAnsi="Century Gothic"/>
          <w:color w:val="215E99" w:themeColor="text2" w:themeTint="BF"/>
          <w:sz w:val="19"/>
          <w:szCs w:val="19"/>
        </w:rPr>
      </w:pPr>
      <w:r w:rsidRPr="00EE6A9D">
        <w:rPr>
          <w:rFonts w:ascii="Century Gothic" w:hAnsi="Century Gothic"/>
          <w:color w:val="215E99" w:themeColor="text2" w:themeTint="BF"/>
          <w:sz w:val="19"/>
          <w:szCs w:val="19"/>
        </w:rPr>
        <w:t>Je porte convenablement mon uniforme et mes chaussures de ville.</w:t>
      </w:r>
    </w:p>
    <w:p w14:paraId="7BF92204" w14:textId="77777777" w:rsidR="00964E82" w:rsidRPr="00EE6A9D" w:rsidRDefault="00964E82" w:rsidP="00FD3AEA">
      <w:pPr>
        <w:numPr>
          <w:ilvl w:val="0"/>
          <w:numId w:val="23"/>
        </w:numPr>
        <w:tabs>
          <w:tab w:val="clear" w:pos="720"/>
          <w:tab w:val="num" w:pos="284"/>
        </w:tabs>
        <w:spacing w:after="0" w:line="240" w:lineRule="auto"/>
        <w:ind w:left="284" w:hanging="284"/>
        <w:rPr>
          <w:rFonts w:ascii="Century Gothic" w:hAnsi="Century Gothic"/>
          <w:color w:val="215E99" w:themeColor="text2" w:themeTint="BF"/>
          <w:sz w:val="19"/>
          <w:szCs w:val="19"/>
        </w:rPr>
      </w:pPr>
      <w:r w:rsidRPr="00EE6A9D">
        <w:rPr>
          <w:rFonts w:ascii="Century Gothic" w:hAnsi="Century Gothic"/>
          <w:color w:val="215E99" w:themeColor="text2" w:themeTint="BF"/>
          <w:sz w:val="19"/>
          <w:szCs w:val="19"/>
        </w:rPr>
        <w:t>J’évite les extravagances.</w:t>
      </w:r>
    </w:p>
    <w:p w14:paraId="1F9AF12F" w14:textId="77777777" w:rsidR="00964E82" w:rsidRPr="00EE6A9D" w:rsidRDefault="00964E82" w:rsidP="00FD3AEA">
      <w:pPr>
        <w:numPr>
          <w:ilvl w:val="0"/>
          <w:numId w:val="23"/>
        </w:numPr>
        <w:tabs>
          <w:tab w:val="clear" w:pos="720"/>
          <w:tab w:val="num" w:pos="284"/>
        </w:tabs>
        <w:spacing w:after="0" w:line="240" w:lineRule="auto"/>
        <w:ind w:left="284" w:hanging="284"/>
        <w:rPr>
          <w:rFonts w:ascii="Century Gothic" w:hAnsi="Century Gothic"/>
          <w:color w:val="215E99" w:themeColor="text2" w:themeTint="BF"/>
          <w:sz w:val="19"/>
          <w:szCs w:val="19"/>
        </w:rPr>
      </w:pPr>
      <w:r w:rsidRPr="00EE6A9D">
        <w:rPr>
          <w:rFonts w:ascii="Century Gothic" w:hAnsi="Century Gothic"/>
          <w:color w:val="215E99" w:themeColor="text2" w:themeTint="BF"/>
          <w:sz w:val="19"/>
          <w:szCs w:val="19"/>
        </w:rPr>
        <w:t>Je suis responsable de mes vêtements.</w:t>
      </w:r>
    </w:p>
    <w:p w14:paraId="16236A20" w14:textId="77777777" w:rsidR="00964E82" w:rsidRPr="00EE6A9D" w:rsidRDefault="00964E82" w:rsidP="00FD3AEA">
      <w:pPr>
        <w:numPr>
          <w:ilvl w:val="0"/>
          <w:numId w:val="23"/>
        </w:numPr>
        <w:tabs>
          <w:tab w:val="clear" w:pos="720"/>
          <w:tab w:val="num" w:pos="284"/>
        </w:tabs>
        <w:spacing w:after="0" w:line="240" w:lineRule="auto"/>
        <w:ind w:left="284" w:right="-153" w:hanging="284"/>
        <w:rPr>
          <w:rFonts w:ascii="Century Gothic" w:hAnsi="Century Gothic"/>
          <w:color w:val="215E99" w:themeColor="text2" w:themeTint="BF"/>
          <w:sz w:val="19"/>
          <w:szCs w:val="19"/>
        </w:rPr>
      </w:pPr>
      <w:r w:rsidRPr="00EE6A9D">
        <w:rPr>
          <w:rFonts w:ascii="Century Gothic" w:hAnsi="Century Gothic"/>
          <w:color w:val="215E99" w:themeColor="text2" w:themeTint="BF"/>
          <w:sz w:val="19"/>
          <w:szCs w:val="19"/>
        </w:rPr>
        <w:t>Je choisis une collation saine (fruits, légumes, fromage) sans noix ni arachides, sans chocolat ni autres sucreries.</w:t>
      </w:r>
    </w:p>
    <w:p w14:paraId="67AAFD21" w14:textId="77777777" w:rsidR="00964E82" w:rsidRPr="00EE6A9D" w:rsidRDefault="00964E82" w:rsidP="00FD3AEA">
      <w:pPr>
        <w:spacing w:before="240" w:line="240" w:lineRule="auto"/>
        <w:rPr>
          <w:rFonts w:ascii="Century Gothic" w:hAnsi="Century Gothic"/>
          <w:b/>
          <w:color w:val="215E99" w:themeColor="text2" w:themeTint="BF"/>
          <w:sz w:val="19"/>
          <w:szCs w:val="19"/>
        </w:rPr>
      </w:pPr>
      <w:r w:rsidRPr="00EE6A9D">
        <w:rPr>
          <w:rFonts w:ascii="Century Gothic" w:hAnsi="Century Gothic"/>
          <w:b/>
          <w:color w:val="215E99" w:themeColor="text2" w:themeTint="BF"/>
          <w:sz w:val="19"/>
          <w:szCs w:val="19"/>
        </w:rPr>
        <w:t>Je respecte mes engagements :</w:t>
      </w:r>
    </w:p>
    <w:p w14:paraId="25BDBAF9"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19"/>
          <w:szCs w:val="19"/>
        </w:rPr>
      </w:pPr>
      <w:r w:rsidRPr="00EE6A9D">
        <w:rPr>
          <w:rFonts w:ascii="Century Gothic" w:hAnsi="Century Gothic"/>
          <w:color w:val="215E99" w:themeColor="text2" w:themeTint="BF"/>
          <w:sz w:val="19"/>
          <w:szCs w:val="19"/>
        </w:rPr>
        <w:t xml:space="preserve">Je respecte l’autorité du personnel ainsi que les règles de fonctionnement de l’école. </w:t>
      </w:r>
    </w:p>
    <w:p w14:paraId="7ABAB014"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19"/>
          <w:szCs w:val="19"/>
        </w:rPr>
        <w:t xml:space="preserve">Je suis présent dans la cour d’école au son de la </w:t>
      </w:r>
      <w:r w:rsidRPr="00EE6A9D">
        <w:rPr>
          <w:rFonts w:ascii="Century Gothic" w:hAnsi="Century Gothic"/>
          <w:color w:val="215E99" w:themeColor="text2" w:themeTint="BF"/>
          <w:sz w:val="20"/>
          <w:szCs w:val="20"/>
        </w:rPr>
        <w:t>cloche le matin (7 h 55).</w:t>
      </w:r>
    </w:p>
    <w:p w14:paraId="6701F65C"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fais les efforts nécessaires pour réussir.</w:t>
      </w:r>
    </w:p>
    <w:p w14:paraId="51551471"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réalise les travaux demandés, bien écrits, bien présentés et dans les délais fixés.</w:t>
      </w:r>
    </w:p>
    <w:p w14:paraId="47FE17E7"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J’ai tout mon matériel pour travailler.</w:t>
      </w:r>
    </w:p>
    <w:p w14:paraId="79E7E57C"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prends soin de mes livres, de mes cahiers, de tout ce qui m’appartient.</w:t>
      </w:r>
    </w:p>
    <w:p w14:paraId="505BCDD1"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fais signer les documents demandés par mes enseignants et je transmets l’information de l’école à mes parents.</w:t>
      </w:r>
    </w:p>
    <w:p w14:paraId="6CF3A9DC"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J’étudie tous les soirs.</w:t>
      </w:r>
    </w:p>
    <w:p w14:paraId="5AC83C14"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J’utilise les plates-formes numériques, fournies par l’école, de façon appropriée que ce soit à la maison ou à l’école.</w:t>
      </w:r>
    </w:p>
    <w:p w14:paraId="4EB5BF7B" w14:textId="77777777" w:rsidR="00964E82" w:rsidRPr="00EE6A9D" w:rsidRDefault="00964E82" w:rsidP="00FD3AEA">
      <w:pPr>
        <w:spacing w:after="0" w:line="240" w:lineRule="auto"/>
        <w:rPr>
          <w:rFonts w:ascii="Century Gothic" w:hAnsi="Century Gothic"/>
          <w:color w:val="215E99" w:themeColor="text2" w:themeTint="BF"/>
          <w:sz w:val="20"/>
          <w:szCs w:val="20"/>
        </w:rPr>
      </w:pPr>
    </w:p>
    <w:p w14:paraId="2D7FA0F6" w14:textId="77777777" w:rsidR="00964E82" w:rsidRPr="00EE6A9D" w:rsidRDefault="00964E82" w:rsidP="00FD3AEA">
      <w:pPr>
        <w:spacing w:line="240" w:lineRule="auto"/>
        <w:rPr>
          <w:rFonts w:ascii="Century Gothic" w:hAnsi="Century Gothic"/>
          <w:b/>
          <w:color w:val="215E99" w:themeColor="text2" w:themeTint="BF"/>
          <w:sz w:val="20"/>
          <w:szCs w:val="20"/>
        </w:rPr>
      </w:pPr>
      <w:r w:rsidRPr="00EE6A9D">
        <w:rPr>
          <w:rFonts w:ascii="Century Gothic" w:hAnsi="Century Gothic"/>
          <w:b/>
          <w:color w:val="215E99" w:themeColor="text2" w:themeTint="BF"/>
          <w:sz w:val="20"/>
          <w:szCs w:val="20"/>
        </w:rPr>
        <w:t>Je respecte les autres :</w:t>
      </w:r>
    </w:p>
    <w:p w14:paraId="144EB797"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m’exprime en français. J’utilise un langage poli et respectueux.</w:t>
      </w:r>
    </w:p>
    <w:p w14:paraId="2AE5D481"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dis la vérité.</w:t>
      </w:r>
    </w:p>
    <w:p w14:paraId="4E1618A0"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 xml:space="preserve">J’utilise des marques de courtoisie comme </w:t>
      </w:r>
      <w:r w:rsidRPr="00EE6A9D">
        <w:rPr>
          <w:rFonts w:ascii="Century Gothic" w:hAnsi="Century Gothic"/>
          <w:i/>
          <w:color w:val="215E99" w:themeColor="text2" w:themeTint="BF"/>
          <w:sz w:val="20"/>
          <w:szCs w:val="20"/>
        </w:rPr>
        <w:t>s’il vous plait et merci</w:t>
      </w:r>
      <w:r w:rsidRPr="00EE6A9D">
        <w:rPr>
          <w:rFonts w:ascii="Century Gothic" w:hAnsi="Century Gothic"/>
          <w:color w:val="215E99" w:themeColor="text2" w:themeTint="BF"/>
          <w:sz w:val="20"/>
          <w:szCs w:val="20"/>
        </w:rPr>
        <w:t xml:space="preserve">, tenir la porte, céder le passage, </w:t>
      </w:r>
      <w:proofErr w:type="gramStart"/>
      <w:r w:rsidRPr="00EE6A9D">
        <w:rPr>
          <w:rFonts w:ascii="Century Gothic" w:hAnsi="Century Gothic"/>
          <w:color w:val="215E99" w:themeColor="text2" w:themeTint="BF"/>
          <w:sz w:val="20"/>
          <w:szCs w:val="20"/>
        </w:rPr>
        <w:t>etc..</w:t>
      </w:r>
      <w:proofErr w:type="gramEnd"/>
    </w:p>
    <w:p w14:paraId="40BBA211"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respecte les règles, mes partenaires et mes adversaires lorsque je joue.</w:t>
      </w:r>
    </w:p>
    <w:p w14:paraId="79454E3F"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respecte tous les élèves de l’école; j’évite les batailles, les coups, les bousculades et tous les gestes agressifs.</w:t>
      </w:r>
    </w:p>
    <w:p w14:paraId="72D7D28D"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choisis des solutions non violentes pour régler mes conflits.</w:t>
      </w:r>
    </w:p>
    <w:p w14:paraId="5CB55B3D"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J’accepte la différence.</w:t>
      </w:r>
    </w:p>
    <w:p w14:paraId="347A2248"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suis tolérant.</w:t>
      </w:r>
    </w:p>
    <w:p w14:paraId="08F6C13B" w14:textId="77777777" w:rsidR="00300CA7" w:rsidRDefault="00964E82" w:rsidP="00300CA7">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n’intimide ni ne harcèle personne que ce soit en personne ou sur les réseaux sociaux.</w:t>
      </w:r>
    </w:p>
    <w:p w14:paraId="32BEDC9E" w14:textId="77777777" w:rsidR="00300CA7" w:rsidRPr="00300CA7" w:rsidRDefault="00964E82" w:rsidP="0081523D">
      <w:pPr>
        <w:numPr>
          <w:ilvl w:val="0"/>
          <w:numId w:val="23"/>
        </w:numPr>
        <w:tabs>
          <w:tab w:val="clear" w:pos="720"/>
        </w:tabs>
        <w:spacing w:after="0" w:line="240" w:lineRule="auto"/>
        <w:ind w:left="284" w:hanging="284"/>
        <w:rPr>
          <w:rFonts w:ascii="Century Gothic" w:hAnsi="Century Gothic"/>
          <w:b/>
          <w:color w:val="215E99" w:themeColor="text2" w:themeTint="BF"/>
          <w:sz w:val="20"/>
          <w:szCs w:val="20"/>
        </w:rPr>
      </w:pPr>
      <w:r w:rsidRPr="00300CA7">
        <w:rPr>
          <w:rFonts w:ascii="Century Gothic" w:hAnsi="Century Gothic"/>
          <w:color w:val="215E99" w:themeColor="text2" w:themeTint="BF"/>
          <w:sz w:val="20"/>
          <w:szCs w:val="20"/>
        </w:rPr>
        <w:t>Je ne taxe personne.</w:t>
      </w:r>
    </w:p>
    <w:p w14:paraId="480A9890" w14:textId="77777777" w:rsidR="00300CA7" w:rsidRDefault="00300CA7" w:rsidP="00300CA7">
      <w:pPr>
        <w:spacing w:after="0" w:line="240" w:lineRule="auto"/>
        <w:rPr>
          <w:rFonts w:ascii="Century Gothic" w:hAnsi="Century Gothic"/>
          <w:color w:val="215E99" w:themeColor="text2" w:themeTint="BF"/>
          <w:sz w:val="20"/>
          <w:szCs w:val="20"/>
        </w:rPr>
      </w:pPr>
    </w:p>
    <w:p w14:paraId="5FFE7A7B" w14:textId="77777777" w:rsidR="00300CA7" w:rsidRDefault="00300CA7" w:rsidP="00300CA7">
      <w:pPr>
        <w:spacing w:after="0" w:line="240" w:lineRule="auto"/>
        <w:rPr>
          <w:rFonts w:ascii="Century Gothic" w:hAnsi="Century Gothic"/>
          <w:color w:val="215E99" w:themeColor="text2" w:themeTint="BF"/>
          <w:sz w:val="20"/>
          <w:szCs w:val="20"/>
        </w:rPr>
      </w:pPr>
    </w:p>
    <w:p w14:paraId="4C2F9E4D" w14:textId="77777777" w:rsidR="00300CA7" w:rsidRPr="00EE6A9D" w:rsidRDefault="00300CA7" w:rsidP="00300CA7">
      <w:pPr>
        <w:spacing w:before="240" w:after="0" w:line="240" w:lineRule="auto"/>
        <w:rPr>
          <w:rFonts w:ascii="Century Gothic" w:hAnsi="Century Gothic"/>
          <w:b/>
          <w:color w:val="215E99" w:themeColor="text2" w:themeTint="BF"/>
          <w:sz w:val="20"/>
          <w:szCs w:val="20"/>
        </w:rPr>
      </w:pPr>
      <w:r w:rsidRPr="00EE6A9D">
        <w:rPr>
          <w:rFonts w:ascii="Century Gothic" w:hAnsi="Century Gothic"/>
          <w:b/>
          <w:color w:val="215E99" w:themeColor="text2" w:themeTint="BF"/>
          <w:sz w:val="20"/>
          <w:szCs w:val="20"/>
        </w:rPr>
        <w:t>Je respecte les autres : (suite)</w:t>
      </w:r>
    </w:p>
    <w:p w14:paraId="0DA2D87F" w14:textId="50ED1802" w:rsidR="00964E82" w:rsidRPr="00300CA7" w:rsidRDefault="00964E82" w:rsidP="00300CA7">
      <w:pPr>
        <w:numPr>
          <w:ilvl w:val="0"/>
          <w:numId w:val="23"/>
        </w:numPr>
        <w:tabs>
          <w:tab w:val="clear" w:pos="720"/>
        </w:tabs>
        <w:spacing w:before="240" w:after="0" w:line="240" w:lineRule="auto"/>
        <w:ind w:left="284" w:hanging="284"/>
        <w:rPr>
          <w:rFonts w:ascii="Century Gothic" w:hAnsi="Century Gothic"/>
          <w:b/>
          <w:color w:val="215E99" w:themeColor="text2" w:themeTint="BF"/>
          <w:sz w:val="20"/>
          <w:szCs w:val="20"/>
        </w:rPr>
      </w:pPr>
      <w:r w:rsidRPr="00300CA7">
        <w:rPr>
          <w:rFonts w:ascii="Century Gothic" w:hAnsi="Century Gothic"/>
          <w:color w:val="215E99" w:themeColor="text2" w:themeTint="BF"/>
          <w:sz w:val="20"/>
          <w:szCs w:val="20"/>
        </w:rPr>
        <w:t>Je respecte la vie privée des autres élèves ainsi que des membres du personnel notamment en m’assurant d’avoir leur consentement et le consentement de leurs parents avant de prendre une personne en photo ou en vidéo ou encore pour utiliser sa voix.</w:t>
      </w:r>
    </w:p>
    <w:p w14:paraId="3B58376F"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respecte tous les intervenants de l’école et j’accepte leurs interventions auprès de moi.</w:t>
      </w:r>
    </w:p>
    <w:p w14:paraId="4253791D"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vouvoie les membres du personnel.</w:t>
      </w:r>
    </w:p>
    <w:p w14:paraId="175A1492"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b/>
          <w:color w:val="215E99" w:themeColor="text2" w:themeTint="BF"/>
          <w:sz w:val="20"/>
          <w:szCs w:val="20"/>
        </w:rPr>
      </w:pPr>
      <w:r w:rsidRPr="00EE6A9D">
        <w:rPr>
          <w:rFonts w:ascii="Century Gothic" w:hAnsi="Century Gothic"/>
          <w:color w:val="215E99" w:themeColor="text2" w:themeTint="BF"/>
          <w:sz w:val="20"/>
          <w:szCs w:val="20"/>
        </w:rPr>
        <w:t>J’utilise le titre de « madame » ou « monsieur » pour m’adresser à un membre du personnel.</w:t>
      </w:r>
    </w:p>
    <w:p w14:paraId="75D3E001" w14:textId="77777777" w:rsidR="00964E82" w:rsidRPr="00EE6A9D" w:rsidRDefault="00964E82" w:rsidP="00FD3AEA">
      <w:pPr>
        <w:spacing w:after="0" w:line="240" w:lineRule="auto"/>
        <w:ind w:left="284"/>
        <w:jc w:val="both"/>
        <w:rPr>
          <w:rFonts w:ascii="Century Gothic" w:hAnsi="Century Gothic"/>
          <w:color w:val="215E99" w:themeColor="text2" w:themeTint="BF"/>
          <w:sz w:val="20"/>
          <w:szCs w:val="20"/>
        </w:rPr>
      </w:pPr>
    </w:p>
    <w:p w14:paraId="5C4584B1" w14:textId="77777777" w:rsidR="00964E82" w:rsidRPr="00EE6A9D" w:rsidRDefault="00964E82" w:rsidP="00FD3AEA">
      <w:pPr>
        <w:spacing w:line="240" w:lineRule="auto"/>
        <w:rPr>
          <w:rFonts w:ascii="Century Gothic" w:hAnsi="Century Gothic"/>
          <w:b/>
          <w:color w:val="215E99" w:themeColor="text2" w:themeTint="BF"/>
          <w:sz w:val="20"/>
          <w:szCs w:val="20"/>
        </w:rPr>
      </w:pPr>
      <w:r w:rsidRPr="00EE6A9D">
        <w:rPr>
          <w:rFonts w:ascii="Century Gothic" w:hAnsi="Century Gothic"/>
          <w:b/>
          <w:color w:val="215E99" w:themeColor="text2" w:themeTint="BF"/>
          <w:sz w:val="20"/>
          <w:szCs w:val="20"/>
        </w:rPr>
        <w:t>Je respecte les règles à l’extérieur de la classe :</w:t>
      </w:r>
    </w:p>
    <w:p w14:paraId="72005DBA"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circule en rang dans les corridors et dans les escaliers.</w:t>
      </w:r>
    </w:p>
    <w:p w14:paraId="1318AA33"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J’évite de lancer de la neige ou des roches.</w:t>
      </w:r>
    </w:p>
    <w:p w14:paraId="3446234C"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J’évite les surfaces glacées pour ma sécurité.</w:t>
      </w:r>
    </w:p>
    <w:p w14:paraId="01C4DA01"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joue à l’endroit désigné pour ma classe.</w:t>
      </w:r>
    </w:p>
    <w:p w14:paraId="77EBFF19"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me déplace lentement, calmement. Pendant les cours, je circule silencieusement. Je respecte ceux qui travaillent dans les autres classes.</w:t>
      </w:r>
    </w:p>
    <w:p w14:paraId="33A65EC4"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garde le silence et je me hâte de sortir de la salle des toilettes.</w:t>
      </w:r>
    </w:p>
    <w:p w14:paraId="108E595A"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J’évite d’apporter à l’école des jouets, des jeux, des bonbons, de la gomme, de l’argent ou des objets dangereux.</w:t>
      </w:r>
    </w:p>
    <w:p w14:paraId="4006847F" w14:textId="77777777" w:rsidR="00964E82" w:rsidRPr="00EE6A9D" w:rsidRDefault="00964E82" w:rsidP="00FD3AEA">
      <w:pPr>
        <w:numPr>
          <w:ilvl w:val="0"/>
          <w:numId w:val="23"/>
        </w:numPr>
        <w:tabs>
          <w:tab w:val="clear" w:pos="720"/>
          <w:tab w:val="num" w:pos="284"/>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laisse à la maison mon téléphone cellulaire, mes écouteurs, ma montre intelligente ou tout autre appareil mobile.</w:t>
      </w:r>
    </w:p>
    <w:p w14:paraId="5515DBD2" w14:textId="77777777" w:rsidR="00964E82" w:rsidRPr="00EE6A9D" w:rsidRDefault="00964E82" w:rsidP="00FD3AEA">
      <w:pPr>
        <w:spacing w:after="0" w:line="240" w:lineRule="auto"/>
        <w:rPr>
          <w:rFonts w:ascii="Century Gothic" w:hAnsi="Century Gothic"/>
          <w:color w:val="215E99" w:themeColor="text2" w:themeTint="BF"/>
          <w:sz w:val="20"/>
          <w:szCs w:val="20"/>
        </w:rPr>
      </w:pPr>
    </w:p>
    <w:p w14:paraId="429EDF68" w14:textId="77777777" w:rsidR="00964E82" w:rsidRPr="00EE6A9D" w:rsidRDefault="00964E82" w:rsidP="00FD3AEA">
      <w:pPr>
        <w:spacing w:line="240" w:lineRule="auto"/>
        <w:rPr>
          <w:rFonts w:ascii="Century Gothic" w:hAnsi="Century Gothic"/>
          <w:b/>
          <w:color w:val="215E99" w:themeColor="text2" w:themeTint="BF"/>
          <w:sz w:val="20"/>
          <w:szCs w:val="20"/>
        </w:rPr>
      </w:pPr>
      <w:r w:rsidRPr="00EE6A9D">
        <w:rPr>
          <w:rFonts w:ascii="Century Gothic" w:hAnsi="Century Gothic"/>
          <w:b/>
          <w:color w:val="215E99" w:themeColor="text2" w:themeTint="BF"/>
          <w:sz w:val="20"/>
          <w:szCs w:val="20"/>
        </w:rPr>
        <w:t>Je respecte les règles de la classe :</w:t>
      </w:r>
    </w:p>
    <w:p w14:paraId="63ED63A2"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participe aux cours et je pose des questions pour mieux comprendre.</w:t>
      </w:r>
    </w:p>
    <w:p w14:paraId="2514294D" w14:textId="77777777" w:rsidR="00964E82" w:rsidRPr="00EE6A9D" w:rsidRDefault="00964E82" w:rsidP="00FD3AEA">
      <w:pPr>
        <w:numPr>
          <w:ilvl w:val="0"/>
          <w:numId w:val="23"/>
        </w:numPr>
        <w:tabs>
          <w:tab w:val="clear" w:pos="720"/>
          <w:tab w:val="num" w:pos="284"/>
        </w:tabs>
        <w:spacing w:after="0" w:line="240" w:lineRule="auto"/>
        <w:ind w:hanging="720"/>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respecte les règles de fonctionnement de la classe.</w:t>
      </w:r>
    </w:p>
    <w:p w14:paraId="11813496"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garde mon bureau en ordre.</w:t>
      </w:r>
    </w:p>
    <w:p w14:paraId="24CB0828"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respecte les autres au travail.</w:t>
      </w:r>
    </w:p>
    <w:p w14:paraId="1C0499B6" w14:textId="77777777" w:rsidR="00964E82" w:rsidRPr="00EE6A9D" w:rsidRDefault="00964E82" w:rsidP="00FD3AEA">
      <w:pPr>
        <w:spacing w:after="0" w:line="240" w:lineRule="auto"/>
        <w:ind w:left="720"/>
        <w:rPr>
          <w:rFonts w:ascii="Century Gothic" w:hAnsi="Century Gothic"/>
          <w:color w:val="215E99" w:themeColor="text2" w:themeTint="BF"/>
          <w:sz w:val="20"/>
          <w:szCs w:val="20"/>
        </w:rPr>
      </w:pPr>
    </w:p>
    <w:p w14:paraId="778990EA" w14:textId="77777777" w:rsidR="00964E82" w:rsidRPr="00EE6A9D" w:rsidRDefault="00964E82" w:rsidP="00FD3AEA">
      <w:pPr>
        <w:spacing w:line="240" w:lineRule="auto"/>
        <w:rPr>
          <w:rFonts w:ascii="Century Gothic" w:hAnsi="Century Gothic"/>
          <w:b/>
          <w:color w:val="215E99" w:themeColor="text2" w:themeTint="BF"/>
          <w:sz w:val="20"/>
          <w:szCs w:val="20"/>
        </w:rPr>
      </w:pPr>
      <w:r w:rsidRPr="00EE6A9D">
        <w:rPr>
          <w:rFonts w:ascii="Century Gothic" w:hAnsi="Century Gothic"/>
          <w:b/>
          <w:color w:val="215E99" w:themeColor="text2" w:themeTint="BF"/>
          <w:sz w:val="20"/>
          <w:szCs w:val="20"/>
        </w:rPr>
        <w:t>Je respecte l’environnement, les biens personnels et les biens collectifs :</w:t>
      </w:r>
    </w:p>
    <w:p w14:paraId="73894AE1"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demande la permission pour emprunter du matériel.</w:t>
      </w:r>
    </w:p>
    <w:p w14:paraId="750A8CE6"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respecte le matériel de l’école mis à ma disposition.</w:t>
      </w:r>
    </w:p>
    <w:p w14:paraId="30CC5ACD"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demande la permission avant d’utiliser une ressource informatique. J’utilise seulement mon code personnel. Je navigue sur Internet sur les sites permis par l’école et j’évite toute forme d’expression vulgaire, de menace ou de harcèlement.</w:t>
      </w:r>
    </w:p>
    <w:p w14:paraId="2AC43F11"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J’évite toute forme de vandalisme.</w:t>
      </w:r>
    </w:p>
    <w:p w14:paraId="45B44BCA"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respecte mon environnement : arbres, arbustes, clôture, pelouse…</w:t>
      </w:r>
    </w:p>
    <w:p w14:paraId="30CC4B57" w14:textId="77777777" w:rsidR="00964E82" w:rsidRPr="00EE6A9D" w:rsidRDefault="00964E82" w:rsidP="00FD3AEA">
      <w:pPr>
        <w:numPr>
          <w:ilvl w:val="0"/>
          <w:numId w:val="23"/>
        </w:numPr>
        <w:tabs>
          <w:tab w:val="clear" w:pos="720"/>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recycle lorsque possible.</w:t>
      </w:r>
    </w:p>
    <w:p w14:paraId="287322F9" w14:textId="77777777" w:rsidR="00964E82" w:rsidRPr="00EE6A9D" w:rsidRDefault="00964E82" w:rsidP="00FD3AEA">
      <w:pPr>
        <w:spacing w:after="0" w:line="240" w:lineRule="auto"/>
        <w:rPr>
          <w:rFonts w:ascii="Century Gothic" w:hAnsi="Century Gothic"/>
          <w:b/>
          <w:color w:val="215E99" w:themeColor="text2" w:themeTint="BF"/>
          <w:sz w:val="20"/>
          <w:szCs w:val="20"/>
        </w:rPr>
      </w:pPr>
    </w:p>
    <w:p w14:paraId="6411602E" w14:textId="77777777" w:rsidR="00964E82" w:rsidRPr="00EE6A9D" w:rsidRDefault="00964E82" w:rsidP="00FD3AEA">
      <w:pPr>
        <w:spacing w:line="240" w:lineRule="auto"/>
        <w:rPr>
          <w:rFonts w:ascii="Century Gothic" w:hAnsi="Century Gothic"/>
          <w:b/>
          <w:color w:val="215E99" w:themeColor="text2" w:themeTint="BF"/>
          <w:sz w:val="20"/>
          <w:szCs w:val="20"/>
        </w:rPr>
      </w:pPr>
      <w:r w:rsidRPr="00EE6A9D">
        <w:rPr>
          <w:rFonts w:ascii="Century Gothic" w:hAnsi="Century Gothic"/>
          <w:b/>
          <w:color w:val="215E99" w:themeColor="text2" w:themeTint="BF"/>
          <w:sz w:val="20"/>
          <w:szCs w:val="20"/>
        </w:rPr>
        <w:t>Je respecte le Code de vie : je suis récompensé. </w:t>
      </w:r>
    </w:p>
    <w:p w14:paraId="09A3A79F" w14:textId="77777777" w:rsidR="00964E82" w:rsidRPr="00EE6A9D" w:rsidRDefault="00964E82" w:rsidP="00FD3AEA">
      <w:pPr>
        <w:numPr>
          <w:ilvl w:val="0"/>
          <w:numId w:val="23"/>
        </w:numPr>
        <w:tabs>
          <w:tab w:val="clear" w:pos="720"/>
          <w:tab w:val="left" w:pos="284"/>
        </w:tabs>
        <w:spacing w:after="0" w:line="240" w:lineRule="auto"/>
        <w:ind w:left="284" w:hanging="284"/>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Je participe à l’activité récompense organisée par mon titulaire, si j’ai répondu aux exigences de la classe.</w:t>
      </w:r>
    </w:p>
    <w:p w14:paraId="338664E4" w14:textId="0756C70D" w:rsidR="00964E82" w:rsidRPr="00FB42AA" w:rsidRDefault="00964E82" w:rsidP="00FD3AEA">
      <w:pPr>
        <w:numPr>
          <w:ilvl w:val="0"/>
          <w:numId w:val="23"/>
        </w:numPr>
        <w:tabs>
          <w:tab w:val="clear" w:pos="720"/>
          <w:tab w:val="left" w:pos="284"/>
        </w:tabs>
        <w:spacing w:after="0" w:line="240" w:lineRule="auto"/>
        <w:ind w:left="284" w:hanging="284"/>
        <w:rPr>
          <w:rFonts w:ascii="Century Gothic" w:hAnsi="Century Gothic"/>
          <w:b/>
          <w:color w:val="215E99" w:themeColor="text2" w:themeTint="BF"/>
          <w:sz w:val="20"/>
          <w:szCs w:val="20"/>
        </w:rPr>
      </w:pPr>
      <w:r w:rsidRPr="00FB42AA">
        <w:rPr>
          <w:rFonts w:ascii="Century Gothic" w:hAnsi="Century Gothic"/>
          <w:color w:val="215E99" w:themeColor="text2" w:themeTint="BF"/>
          <w:sz w:val="20"/>
          <w:szCs w:val="20"/>
        </w:rPr>
        <w:t>Je participe à l’activité récompense-école une fois par étape.</w:t>
      </w:r>
    </w:p>
    <w:p w14:paraId="68012FBE" w14:textId="77777777" w:rsidR="00FB42AA" w:rsidRPr="00FB42AA" w:rsidRDefault="00FB42AA" w:rsidP="00FD3AEA">
      <w:pPr>
        <w:tabs>
          <w:tab w:val="left" w:pos="284"/>
        </w:tabs>
        <w:spacing w:after="0" w:line="240" w:lineRule="auto"/>
        <w:ind w:left="284"/>
        <w:rPr>
          <w:rFonts w:ascii="Century Gothic" w:hAnsi="Century Gothic"/>
          <w:b/>
          <w:color w:val="215E99" w:themeColor="text2" w:themeTint="BF"/>
          <w:sz w:val="20"/>
          <w:szCs w:val="20"/>
        </w:rPr>
      </w:pPr>
    </w:p>
    <w:p w14:paraId="1A6ACE3A" w14:textId="77777777" w:rsidR="00300CA7" w:rsidRDefault="00300CA7">
      <w:pPr>
        <w:rPr>
          <w:rFonts w:ascii="Century Gothic" w:hAnsi="Century Gothic"/>
          <w:b/>
          <w:color w:val="215E99" w:themeColor="text2" w:themeTint="BF"/>
          <w:sz w:val="20"/>
          <w:szCs w:val="20"/>
        </w:rPr>
      </w:pPr>
      <w:r>
        <w:rPr>
          <w:rFonts w:ascii="Century Gothic" w:hAnsi="Century Gothic"/>
          <w:b/>
          <w:color w:val="215E99" w:themeColor="text2" w:themeTint="BF"/>
          <w:sz w:val="20"/>
          <w:szCs w:val="20"/>
        </w:rPr>
        <w:br w:type="page"/>
      </w:r>
    </w:p>
    <w:p w14:paraId="45D94676" w14:textId="6C693032" w:rsidR="00964E82" w:rsidRPr="00EE6A9D" w:rsidRDefault="00964E82" w:rsidP="00FD3AEA">
      <w:pPr>
        <w:spacing w:line="240" w:lineRule="auto"/>
        <w:rPr>
          <w:rFonts w:ascii="Century Gothic" w:hAnsi="Century Gothic"/>
          <w:b/>
          <w:color w:val="215E99" w:themeColor="text2" w:themeTint="BF"/>
          <w:sz w:val="20"/>
          <w:szCs w:val="20"/>
        </w:rPr>
      </w:pPr>
      <w:r w:rsidRPr="00EE6A9D">
        <w:rPr>
          <w:rFonts w:ascii="Century Gothic" w:hAnsi="Century Gothic"/>
          <w:b/>
          <w:color w:val="215E99" w:themeColor="text2" w:themeTint="BF"/>
          <w:sz w:val="20"/>
          <w:szCs w:val="20"/>
        </w:rPr>
        <w:t>Je ne respecte pas le Code de vie : une sanction s’applique</w:t>
      </w:r>
    </w:p>
    <w:p w14:paraId="3B70E938" w14:textId="5F50D5E1" w:rsidR="00964E82" w:rsidRPr="00EE6A9D" w:rsidRDefault="00964E82" w:rsidP="00FD3AEA">
      <w:pPr>
        <w:pStyle w:val="Paragraphedeliste"/>
        <w:numPr>
          <w:ilvl w:val="0"/>
          <w:numId w:val="47"/>
        </w:numPr>
        <w:spacing w:after="0" w:line="240" w:lineRule="auto"/>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Prise de conscience verbale, retrait de temps de récréation, perte de points (système de classe).</w:t>
      </w:r>
    </w:p>
    <w:p w14:paraId="75AFE6B4" w14:textId="2317F682" w:rsidR="00964E82" w:rsidRPr="00EE6A9D" w:rsidRDefault="00964E82" w:rsidP="00FD3AEA">
      <w:pPr>
        <w:pStyle w:val="Paragraphedeliste"/>
        <w:numPr>
          <w:ilvl w:val="0"/>
          <w:numId w:val="47"/>
        </w:numPr>
        <w:spacing w:after="0" w:line="240" w:lineRule="auto"/>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Réflexion écrite signée des parents, geste de réparation, travail supplémentaire, matériel temporairement saisi</w:t>
      </w:r>
      <w:r w:rsidR="009464B2" w:rsidRPr="00EE6A9D">
        <w:rPr>
          <w:rFonts w:ascii="Century Gothic" w:hAnsi="Century Gothic"/>
          <w:color w:val="215E99" w:themeColor="text2" w:themeTint="BF"/>
          <w:sz w:val="20"/>
          <w:szCs w:val="20"/>
        </w:rPr>
        <w:t xml:space="preserve">, </w:t>
      </w:r>
      <w:r w:rsidR="009464B2" w:rsidRPr="00EE6A9D">
        <w:rPr>
          <w:rFonts w:ascii="Century Gothic" w:hAnsi="Century Gothic" w:cstheme="minorHAnsi"/>
          <w:color w:val="215E99" w:themeColor="text2" w:themeTint="BF"/>
          <w:sz w:val="20"/>
          <w:szCs w:val="20"/>
        </w:rPr>
        <w:t>réparation ou remplacement d’un bien endommagé, exécution de travaux communautaires.</w:t>
      </w:r>
    </w:p>
    <w:p w14:paraId="78326DAA" w14:textId="665478FE" w:rsidR="00964E82" w:rsidRPr="00EE6A9D" w:rsidRDefault="00964E82" w:rsidP="00FD3AEA">
      <w:pPr>
        <w:pStyle w:val="Paragraphedeliste"/>
        <w:numPr>
          <w:ilvl w:val="0"/>
          <w:numId w:val="47"/>
        </w:numPr>
        <w:spacing w:after="0" w:line="240" w:lineRule="auto"/>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Retenue d’une heure de 15 h 35 à 16 h 35 ou retrait de la classe.</w:t>
      </w:r>
    </w:p>
    <w:p w14:paraId="41A610B6" w14:textId="5D6C8035" w:rsidR="00964E82" w:rsidRPr="00EE6A9D" w:rsidRDefault="00964E82" w:rsidP="00FD3AEA">
      <w:pPr>
        <w:pStyle w:val="Paragraphedeliste"/>
        <w:numPr>
          <w:ilvl w:val="0"/>
          <w:numId w:val="47"/>
        </w:numPr>
        <w:spacing w:after="0" w:line="240" w:lineRule="auto"/>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Retenue lors d’une journée pédagogique ou lors d’une activité étudiante.</w:t>
      </w:r>
    </w:p>
    <w:p w14:paraId="1ADBFCFF" w14:textId="4A5AA4E3" w:rsidR="00964E82" w:rsidRPr="00EE6A9D" w:rsidRDefault="00964E82" w:rsidP="00FD3AEA">
      <w:pPr>
        <w:pStyle w:val="Paragraphedeliste"/>
        <w:numPr>
          <w:ilvl w:val="0"/>
          <w:numId w:val="47"/>
        </w:numPr>
        <w:spacing w:after="0" w:line="240" w:lineRule="auto"/>
        <w:rPr>
          <w:rFonts w:ascii="Century Gothic" w:hAnsi="Century Gothic"/>
          <w:color w:val="215E99" w:themeColor="text2" w:themeTint="BF"/>
          <w:sz w:val="20"/>
          <w:szCs w:val="20"/>
        </w:rPr>
      </w:pPr>
      <w:bookmarkStart w:id="1" w:name="_Hlk130282510"/>
      <w:r w:rsidRPr="00EE6A9D">
        <w:rPr>
          <w:rFonts w:ascii="Century Gothic" w:hAnsi="Century Gothic"/>
          <w:color w:val="215E99" w:themeColor="text2" w:themeTint="BF"/>
          <w:sz w:val="20"/>
          <w:szCs w:val="20"/>
        </w:rPr>
        <w:t xml:space="preserve">Suspension d’un minimum </w:t>
      </w:r>
      <w:bookmarkEnd w:id="1"/>
      <w:r w:rsidRPr="00EE6A9D">
        <w:rPr>
          <w:rFonts w:ascii="Century Gothic" w:hAnsi="Century Gothic"/>
          <w:color w:val="215E99" w:themeColor="text2" w:themeTint="BF"/>
          <w:sz w:val="20"/>
          <w:szCs w:val="20"/>
        </w:rPr>
        <w:t>d'une journée d’école (réunion de réintégration obligatoire avec la direction et possibilité d’un contrat de réintégration).</w:t>
      </w:r>
    </w:p>
    <w:p w14:paraId="0485852D" w14:textId="77777777" w:rsidR="00964E82" w:rsidRPr="00EE6A9D" w:rsidRDefault="00964E82" w:rsidP="00FD3AEA">
      <w:pPr>
        <w:spacing w:after="0" w:line="240" w:lineRule="auto"/>
        <w:ind w:left="709" w:hanging="425"/>
        <w:rPr>
          <w:rFonts w:ascii="Century Gothic" w:hAnsi="Century Gothic"/>
          <w:color w:val="215E99" w:themeColor="text2" w:themeTint="BF"/>
          <w:sz w:val="20"/>
          <w:szCs w:val="20"/>
        </w:rPr>
      </w:pPr>
    </w:p>
    <w:p w14:paraId="1152CE37" w14:textId="77777777" w:rsidR="00964E82" w:rsidRPr="00EE6A9D" w:rsidRDefault="00964E82" w:rsidP="00FD3AEA">
      <w:pPr>
        <w:spacing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 À tout moment un suivi avec l’éducatrice spécialisée peut être mis en place afin de trouver des stratégies ou encore travailler certaines habiletés.</w:t>
      </w:r>
    </w:p>
    <w:p w14:paraId="30BDD6AB" w14:textId="77777777" w:rsidR="00964E82" w:rsidRPr="00EE6A9D" w:rsidRDefault="00964E82" w:rsidP="00FD3AEA">
      <w:pPr>
        <w:spacing w:after="0" w:line="240" w:lineRule="auto"/>
        <w:ind w:left="709" w:hanging="425"/>
        <w:rPr>
          <w:rFonts w:ascii="Century Gothic" w:hAnsi="Century Gothic"/>
          <w:color w:val="215E99" w:themeColor="text2" w:themeTint="BF"/>
          <w:sz w:val="20"/>
          <w:szCs w:val="20"/>
        </w:rPr>
      </w:pPr>
    </w:p>
    <w:p w14:paraId="7DE12AEB" w14:textId="77777777" w:rsidR="00964E82" w:rsidRPr="00EE6A9D" w:rsidRDefault="00964E82" w:rsidP="00FD3AEA">
      <w:pPr>
        <w:pStyle w:val="TableParagraph"/>
        <w:jc w:val="both"/>
        <w:rPr>
          <w:rFonts w:ascii="Century Gothic" w:hAnsi="Century Gothic"/>
          <w:i/>
          <w:color w:val="215E99" w:themeColor="text2" w:themeTint="BF"/>
          <w:sz w:val="20"/>
          <w:szCs w:val="20"/>
        </w:rPr>
      </w:pPr>
      <w:r w:rsidRPr="00EE6A9D">
        <w:rPr>
          <w:rFonts w:ascii="Century Gothic" w:hAnsi="Century Gothic"/>
          <w:i/>
          <w:color w:val="215E99" w:themeColor="text2" w:themeTint="BF"/>
          <w:sz w:val="20"/>
          <w:szCs w:val="20"/>
        </w:rPr>
        <w:t>Le Code de vie prévoit des sanctions minimales ; cependant, des circonstances aggravantes ou une répétition de l’infraction entraîneront une sanction plus sévère que la sanction minimale. Le niveau scolaire de l’élève est aussi pris en considération lors de l’attribution des conséquences. Notez que les infractions ne se limitent pas aux infractions mentionnées ci-dessous.</w:t>
      </w:r>
    </w:p>
    <w:p w14:paraId="00099144" w14:textId="77777777" w:rsidR="001B2A20" w:rsidRDefault="001B2A20" w:rsidP="001B2A20">
      <w:pPr>
        <w:spacing w:line="240" w:lineRule="auto"/>
        <w:rPr>
          <w:rFonts w:ascii="Century Gothic" w:hAnsi="Century Gothic"/>
          <w:b/>
          <w:color w:val="215E99" w:themeColor="text2" w:themeTint="BF"/>
          <w:sz w:val="20"/>
          <w:szCs w:val="20"/>
        </w:rPr>
      </w:pPr>
    </w:p>
    <w:p w14:paraId="4238808B" w14:textId="51FD5DF0" w:rsidR="00964E82" w:rsidRPr="00EE6A9D" w:rsidRDefault="00964E82" w:rsidP="001B2A20">
      <w:pPr>
        <w:spacing w:line="240" w:lineRule="auto"/>
        <w:jc w:val="center"/>
        <w:rPr>
          <w:rFonts w:ascii="Century Gothic" w:hAnsi="Century Gothic"/>
          <w:b/>
          <w:color w:val="215E99" w:themeColor="text2" w:themeTint="BF"/>
          <w:sz w:val="20"/>
          <w:szCs w:val="20"/>
        </w:rPr>
      </w:pPr>
      <w:r w:rsidRPr="00EE6A9D">
        <w:rPr>
          <w:rFonts w:ascii="Century Gothic" w:hAnsi="Century Gothic"/>
          <w:b/>
          <w:color w:val="215E99" w:themeColor="text2" w:themeTint="BF"/>
          <w:sz w:val="36"/>
          <w:szCs w:val="36"/>
        </w:rPr>
        <w:t>CODE DE VIE (suite)</w:t>
      </w:r>
    </w:p>
    <w:p w14:paraId="0CA8220D" w14:textId="77777777" w:rsidR="00964E82" w:rsidRPr="00EE6A9D" w:rsidRDefault="00964E82" w:rsidP="00FD3AEA">
      <w:pPr>
        <w:spacing w:after="0" w:line="240" w:lineRule="auto"/>
        <w:rPr>
          <w:rFonts w:ascii="Century Gothic" w:hAnsi="Century Gothic"/>
          <w:b/>
          <w:smallCaps/>
          <w:color w:val="215E99" w:themeColor="text2" w:themeTint="BF"/>
          <w:sz w:val="20"/>
          <w:szCs w:val="20"/>
          <w:u w:val="single"/>
        </w:rPr>
      </w:pPr>
      <w:r w:rsidRPr="00EE6A9D">
        <w:rPr>
          <w:rFonts w:ascii="Century Gothic" w:hAnsi="Century Gothic"/>
          <w:b/>
          <w:smallCaps/>
          <w:color w:val="215E99" w:themeColor="text2" w:themeTint="BF"/>
          <w:sz w:val="20"/>
          <w:szCs w:val="20"/>
          <w:u w:val="single"/>
        </w:rPr>
        <w:t>Infraction :</w:t>
      </w:r>
      <w:r w:rsidRPr="00EE6A9D">
        <w:rPr>
          <w:rFonts w:ascii="Century Gothic" w:hAnsi="Century Gothic"/>
          <w:b/>
          <w:smallCaps/>
          <w:color w:val="215E99" w:themeColor="text2" w:themeTint="BF"/>
          <w:sz w:val="20"/>
          <w:szCs w:val="20"/>
        </w:rPr>
        <w:tab/>
      </w:r>
      <w:r w:rsidRPr="00EE6A9D">
        <w:rPr>
          <w:rFonts w:ascii="Century Gothic" w:hAnsi="Century Gothic"/>
          <w:b/>
          <w:color w:val="215E99" w:themeColor="text2" w:themeTint="BF"/>
          <w:sz w:val="20"/>
          <w:szCs w:val="20"/>
        </w:rPr>
        <w:tab/>
      </w:r>
      <w:r w:rsidRPr="00EE6A9D">
        <w:rPr>
          <w:rFonts w:ascii="Century Gothic" w:hAnsi="Century Gothic"/>
          <w:b/>
          <w:color w:val="215E99" w:themeColor="text2" w:themeTint="BF"/>
          <w:sz w:val="20"/>
          <w:szCs w:val="20"/>
        </w:rPr>
        <w:tab/>
      </w:r>
      <w:r w:rsidRPr="00EE6A9D">
        <w:rPr>
          <w:rFonts w:ascii="Century Gothic" w:hAnsi="Century Gothic"/>
          <w:b/>
          <w:color w:val="215E99" w:themeColor="text2" w:themeTint="BF"/>
          <w:sz w:val="20"/>
          <w:szCs w:val="20"/>
        </w:rPr>
        <w:tab/>
      </w:r>
      <w:r w:rsidRPr="00EE6A9D">
        <w:rPr>
          <w:rFonts w:ascii="Century Gothic" w:hAnsi="Century Gothic"/>
          <w:b/>
          <w:color w:val="215E99" w:themeColor="text2" w:themeTint="BF"/>
          <w:sz w:val="20"/>
          <w:szCs w:val="20"/>
        </w:rPr>
        <w:tab/>
      </w:r>
      <w:r w:rsidRPr="00EE6A9D">
        <w:rPr>
          <w:rFonts w:ascii="Century Gothic" w:hAnsi="Century Gothic"/>
          <w:b/>
          <w:color w:val="215E99" w:themeColor="text2" w:themeTint="BF"/>
          <w:sz w:val="20"/>
          <w:szCs w:val="20"/>
        </w:rPr>
        <w:tab/>
      </w:r>
      <w:r w:rsidRPr="00EE6A9D">
        <w:rPr>
          <w:rFonts w:ascii="Century Gothic" w:hAnsi="Century Gothic"/>
          <w:b/>
          <w:color w:val="215E99" w:themeColor="text2" w:themeTint="BF"/>
          <w:sz w:val="20"/>
          <w:szCs w:val="20"/>
        </w:rPr>
        <w:tab/>
      </w:r>
      <w:r w:rsidRPr="00EE6A9D">
        <w:rPr>
          <w:rFonts w:ascii="Century Gothic" w:hAnsi="Century Gothic"/>
          <w:b/>
          <w:color w:val="215E99" w:themeColor="text2" w:themeTint="BF"/>
          <w:sz w:val="20"/>
          <w:szCs w:val="20"/>
        </w:rPr>
        <w:tab/>
      </w:r>
      <w:r w:rsidRPr="00EE6A9D">
        <w:rPr>
          <w:rFonts w:ascii="Century Gothic" w:hAnsi="Century Gothic"/>
          <w:b/>
          <w:color w:val="215E99" w:themeColor="text2" w:themeTint="BF"/>
          <w:sz w:val="20"/>
          <w:szCs w:val="20"/>
        </w:rPr>
        <w:tab/>
      </w:r>
      <w:r w:rsidRPr="00EE6A9D">
        <w:rPr>
          <w:rFonts w:ascii="Century Gothic" w:hAnsi="Century Gothic"/>
          <w:b/>
          <w:smallCaps/>
          <w:color w:val="215E99" w:themeColor="text2" w:themeTint="BF"/>
          <w:sz w:val="20"/>
          <w:szCs w:val="20"/>
          <w:u w:val="single"/>
        </w:rPr>
        <w:t>Sanction minimale applicable</w:t>
      </w:r>
    </w:p>
    <w:p w14:paraId="292F0020" w14:textId="77777777" w:rsidR="00964E82" w:rsidRPr="00EE6A9D" w:rsidRDefault="00964E82" w:rsidP="00FD3AEA">
      <w:pPr>
        <w:spacing w:after="0" w:line="240" w:lineRule="auto"/>
        <w:rPr>
          <w:rFonts w:ascii="Century Gothic" w:hAnsi="Century Gothic"/>
          <w:b/>
          <w:color w:val="215E99" w:themeColor="text2" w:themeTint="BF"/>
          <w:sz w:val="20"/>
          <w:szCs w:val="20"/>
        </w:rPr>
      </w:pPr>
    </w:p>
    <w:p w14:paraId="0B249655" w14:textId="77777777" w:rsidR="00964E82" w:rsidRPr="00EE6A9D" w:rsidRDefault="00964E82" w:rsidP="00FD3AEA">
      <w:pPr>
        <w:spacing w:line="240" w:lineRule="auto"/>
        <w:rPr>
          <w:rFonts w:ascii="Century Gothic" w:hAnsi="Century Gothic"/>
          <w:b/>
          <w:color w:val="215E99" w:themeColor="text2" w:themeTint="BF"/>
          <w:sz w:val="20"/>
          <w:szCs w:val="20"/>
        </w:rPr>
      </w:pPr>
      <w:r w:rsidRPr="00EE6A9D">
        <w:rPr>
          <w:rFonts w:ascii="Century Gothic" w:hAnsi="Century Gothic"/>
          <w:b/>
          <w:color w:val="215E99" w:themeColor="text2" w:themeTint="BF"/>
          <w:sz w:val="20"/>
          <w:szCs w:val="20"/>
        </w:rPr>
        <w:t>Le respect de soi :</w:t>
      </w:r>
    </w:p>
    <w:p w14:paraId="15A7F207" w14:textId="77777777" w:rsidR="00964E82" w:rsidRPr="00EE6A9D" w:rsidRDefault="00964E82" w:rsidP="00FD3AEA">
      <w:pPr>
        <w:spacing w:after="0" w:line="240" w:lineRule="auto"/>
        <w:ind w:left="360"/>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Tenue vestimentaire inadéquate et extravagante</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A-B-C</w:t>
      </w:r>
    </w:p>
    <w:p w14:paraId="66FCC464" w14:textId="77777777" w:rsidR="00964E82" w:rsidRPr="00EE6A9D" w:rsidRDefault="00964E82" w:rsidP="00FD3AEA">
      <w:pPr>
        <w:spacing w:after="0" w:line="240" w:lineRule="auto"/>
        <w:ind w:left="360"/>
        <w:rPr>
          <w:rFonts w:ascii="Century Gothic" w:hAnsi="Century Gothic"/>
          <w:color w:val="215E99" w:themeColor="text2" w:themeTint="BF"/>
          <w:sz w:val="20"/>
          <w:szCs w:val="20"/>
        </w:rPr>
      </w:pPr>
    </w:p>
    <w:p w14:paraId="0A0725F8" w14:textId="77777777" w:rsidR="00964E82" w:rsidRPr="00EE6A9D" w:rsidRDefault="00964E82" w:rsidP="00FD3AEA">
      <w:pPr>
        <w:spacing w:line="240" w:lineRule="auto"/>
        <w:rPr>
          <w:rFonts w:ascii="Century Gothic" w:hAnsi="Century Gothic"/>
          <w:b/>
          <w:color w:val="215E99" w:themeColor="text2" w:themeTint="BF"/>
          <w:sz w:val="20"/>
          <w:szCs w:val="20"/>
        </w:rPr>
      </w:pPr>
      <w:r w:rsidRPr="00EE6A9D">
        <w:rPr>
          <w:rFonts w:ascii="Century Gothic" w:hAnsi="Century Gothic"/>
          <w:b/>
          <w:color w:val="215E99" w:themeColor="text2" w:themeTint="BF"/>
          <w:sz w:val="20"/>
          <w:szCs w:val="20"/>
        </w:rPr>
        <w:t>Le respect de ses engagements :</w:t>
      </w:r>
    </w:p>
    <w:p w14:paraId="4F485550" w14:textId="77777777" w:rsidR="00964E82" w:rsidRPr="00EE6A9D" w:rsidRDefault="00964E82" w:rsidP="00FD3AEA">
      <w:pPr>
        <w:spacing w:after="0" w:line="240" w:lineRule="auto"/>
        <w:ind w:left="360"/>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Retard non motivé</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A-B-C</w:t>
      </w:r>
    </w:p>
    <w:p w14:paraId="24FDBD13" w14:textId="77777777" w:rsidR="00964E82" w:rsidRPr="00EE6A9D" w:rsidRDefault="00964E82" w:rsidP="00FD3AEA">
      <w:pPr>
        <w:spacing w:after="0" w:line="240" w:lineRule="auto"/>
        <w:ind w:left="360"/>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Travail non fait (devoirs, signatures)</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A-B-C</w:t>
      </w:r>
    </w:p>
    <w:p w14:paraId="354B41AB" w14:textId="77777777" w:rsidR="00964E82" w:rsidRPr="00EE6A9D" w:rsidRDefault="00964E82" w:rsidP="00FD3AEA">
      <w:pPr>
        <w:spacing w:after="0" w:line="240" w:lineRule="auto"/>
        <w:ind w:left="360"/>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Oubli de matériel</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A-B-C</w:t>
      </w:r>
    </w:p>
    <w:p w14:paraId="232306B4" w14:textId="77777777" w:rsidR="00964E82" w:rsidRPr="00EE6A9D" w:rsidRDefault="00964E82" w:rsidP="00FD3AEA">
      <w:pPr>
        <w:spacing w:after="0" w:line="240" w:lineRule="auto"/>
        <w:ind w:left="360"/>
        <w:rPr>
          <w:rFonts w:ascii="Century Gothic" w:hAnsi="Century Gothic"/>
          <w:color w:val="215E99" w:themeColor="text2" w:themeTint="BF"/>
          <w:sz w:val="20"/>
          <w:szCs w:val="20"/>
        </w:rPr>
      </w:pPr>
    </w:p>
    <w:p w14:paraId="11C4E91B" w14:textId="77777777" w:rsidR="00964E82" w:rsidRPr="00EE6A9D" w:rsidRDefault="00964E82" w:rsidP="00FD3AEA">
      <w:pPr>
        <w:spacing w:line="240" w:lineRule="auto"/>
        <w:rPr>
          <w:rFonts w:ascii="Century Gothic" w:hAnsi="Century Gothic"/>
          <w:b/>
          <w:color w:val="215E99" w:themeColor="text2" w:themeTint="BF"/>
          <w:sz w:val="20"/>
          <w:szCs w:val="20"/>
        </w:rPr>
      </w:pPr>
      <w:r w:rsidRPr="00EE6A9D">
        <w:rPr>
          <w:rFonts w:ascii="Century Gothic" w:hAnsi="Century Gothic"/>
          <w:b/>
          <w:color w:val="215E99" w:themeColor="text2" w:themeTint="BF"/>
          <w:sz w:val="20"/>
          <w:szCs w:val="20"/>
        </w:rPr>
        <w:t>Le respect des autres :</w:t>
      </w:r>
    </w:p>
    <w:p w14:paraId="4A2F6FC0" w14:textId="77777777" w:rsidR="00964E82" w:rsidRPr="00EE6A9D" w:rsidRDefault="00964E82" w:rsidP="00FD3AEA">
      <w:pPr>
        <w:tabs>
          <w:tab w:val="left" w:pos="426"/>
        </w:tabs>
        <w:spacing w:after="0" w:line="240" w:lineRule="auto"/>
        <w:ind w:left="426" w:hanging="426"/>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b/>
        <w:t>S’exprimer dans une autre langue que le français (à l’extérieur du cours d’anglais)</w:t>
      </w:r>
      <w:r w:rsidRPr="00EE6A9D">
        <w:rPr>
          <w:rFonts w:ascii="Century Gothic" w:hAnsi="Century Gothic"/>
          <w:color w:val="215E99" w:themeColor="text2" w:themeTint="BF"/>
          <w:sz w:val="20"/>
          <w:szCs w:val="20"/>
        </w:rPr>
        <w:tab/>
        <w:t xml:space="preserve">A-B-C </w:t>
      </w:r>
    </w:p>
    <w:p w14:paraId="18DEE268" w14:textId="71B8F179" w:rsidR="00964E82" w:rsidRPr="00EE6A9D" w:rsidRDefault="00964E82" w:rsidP="00FD3AEA">
      <w:pPr>
        <w:tabs>
          <w:tab w:val="left" w:pos="426"/>
        </w:tabs>
        <w:spacing w:after="0" w:line="240" w:lineRule="auto"/>
        <w:ind w:left="426" w:hanging="426"/>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b/>
        <w:t>Refus de collaborer</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tab/>
      </w:r>
      <w:r>
        <w:tab/>
      </w:r>
      <w:r w:rsidRPr="5F311A40">
        <w:rPr>
          <w:rFonts w:ascii="Century Gothic" w:hAnsi="Century Gothic"/>
          <w:color w:val="215E99" w:themeColor="text2" w:themeTint="BF"/>
          <w:sz w:val="20"/>
          <w:szCs w:val="20"/>
        </w:rPr>
        <w:t>B-C-D</w:t>
      </w:r>
    </w:p>
    <w:p w14:paraId="39A07876" w14:textId="5F14B2D4" w:rsidR="00964E82" w:rsidRPr="00EE6A9D" w:rsidRDefault="00964E82" w:rsidP="00FD3AEA">
      <w:pPr>
        <w:tabs>
          <w:tab w:val="left" w:pos="426"/>
        </w:tabs>
        <w:spacing w:after="0" w:line="240" w:lineRule="auto"/>
        <w:ind w:left="426" w:hanging="426"/>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b/>
        <w:t>Tiraillage, bousculade</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tab/>
      </w:r>
      <w:r>
        <w:tab/>
      </w:r>
      <w:r w:rsidRPr="5F311A40">
        <w:rPr>
          <w:rFonts w:ascii="Century Gothic" w:hAnsi="Century Gothic"/>
          <w:color w:val="215E99" w:themeColor="text2" w:themeTint="BF"/>
          <w:sz w:val="20"/>
          <w:szCs w:val="20"/>
        </w:rPr>
        <w:t>A-B-C</w:t>
      </w:r>
    </w:p>
    <w:p w14:paraId="5C3A280C" w14:textId="77777777" w:rsidR="00964E82" w:rsidRPr="00EE6A9D" w:rsidRDefault="00964E82" w:rsidP="00FD3AEA">
      <w:pPr>
        <w:tabs>
          <w:tab w:val="left" w:pos="426"/>
        </w:tabs>
        <w:spacing w:after="0" w:line="240" w:lineRule="auto"/>
        <w:ind w:left="426" w:hanging="426"/>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b/>
        <w:t>Impolitesse (langage vulgaire, gestes grossiers)</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B-C-D-E</w:t>
      </w:r>
    </w:p>
    <w:p w14:paraId="3E1F44C1" w14:textId="77777777" w:rsidR="00964E82" w:rsidRPr="00EE6A9D" w:rsidRDefault="00964E82" w:rsidP="00FD3AEA">
      <w:pPr>
        <w:tabs>
          <w:tab w:val="left" w:pos="426"/>
        </w:tabs>
        <w:spacing w:after="0" w:line="240" w:lineRule="auto"/>
        <w:ind w:left="426" w:hanging="426"/>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b/>
        <w:t>Bataille avec coups</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C-D-E</w:t>
      </w:r>
    </w:p>
    <w:p w14:paraId="509D6545" w14:textId="77777777" w:rsidR="00964E82" w:rsidRPr="00EE6A9D" w:rsidRDefault="00964E82" w:rsidP="00FD3AEA">
      <w:pPr>
        <w:tabs>
          <w:tab w:val="left" w:pos="426"/>
        </w:tabs>
        <w:spacing w:after="0" w:line="240" w:lineRule="auto"/>
        <w:ind w:left="426" w:hanging="426"/>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b/>
        <w:t>Harcèlement</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C-D-E</w:t>
      </w:r>
    </w:p>
    <w:p w14:paraId="4142FB02" w14:textId="77777777" w:rsidR="00964E82" w:rsidRPr="00EE6A9D" w:rsidRDefault="00964E82" w:rsidP="00FD3AEA">
      <w:pPr>
        <w:tabs>
          <w:tab w:val="left" w:pos="426"/>
        </w:tabs>
        <w:spacing w:after="0" w:line="240" w:lineRule="auto"/>
        <w:ind w:left="426" w:hanging="426"/>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b/>
        <w:t>Intimidation, menaces, taxage</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D-E</w:t>
      </w:r>
    </w:p>
    <w:p w14:paraId="41A447A1" w14:textId="77777777" w:rsidR="00964E82" w:rsidRPr="00EE6A9D" w:rsidRDefault="00964E82" w:rsidP="00FD3AEA">
      <w:pPr>
        <w:tabs>
          <w:tab w:val="left" w:pos="426"/>
        </w:tabs>
        <w:spacing w:after="0" w:line="240" w:lineRule="auto"/>
        <w:ind w:left="426" w:hanging="426"/>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b/>
        <w:t xml:space="preserve">Cyberintimidation </w:t>
      </w:r>
      <w:r w:rsidRPr="00EE6A9D">
        <w:rPr>
          <w:rFonts w:ascii="Century Gothic" w:hAnsi="Century Gothic"/>
          <w:color w:val="215E99" w:themeColor="text2" w:themeTint="BF"/>
          <w:sz w:val="20"/>
          <w:szCs w:val="20"/>
          <w:vertAlign w:val="superscript"/>
        </w:rPr>
        <w:t>1</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D-E</w:t>
      </w:r>
    </w:p>
    <w:p w14:paraId="565CC567" w14:textId="77777777" w:rsidR="00964E82" w:rsidRPr="00EE6A9D" w:rsidRDefault="00964E82" w:rsidP="00FD3AEA">
      <w:pPr>
        <w:tabs>
          <w:tab w:val="left" w:pos="426"/>
        </w:tabs>
        <w:spacing w:after="0" w:line="240" w:lineRule="auto"/>
        <w:ind w:left="426" w:hanging="426"/>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b/>
        <w:t xml:space="preserve">Violence à caractère sexuel </w:t>
      </w:r>
      <w:r w:rsidRPr="00EE6A9D">
        <w:rPr>
          <w:rFonts w:ascii="Century Gothic" w:hAnsi="Century Gothic"/>
          <w:color w:val="215E99" w:themeColor="text2" w:themeTint="BF"/>
          <w:sz w:val="20"/>
          <w:szCs w:val="20"/>
          <w:vertAlign w:val="superscript"/>
        </w:rPr>
        <w:t>2</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E (à l’externe)</w:t>
      </w:r>
    </w:p>
    <w:p w14:paraId="400DD90F" w14:textId="77777777" w:rsidR="00964E82" w:rsidRPr="00EE6A9D" w:rsidRDefault="00964E82" w:rsidP="00FD3AEA">
      <w:pPr>
        <w:tabs>
          <w:tab w:val="left" w:pos="426"/>
        </w:tabs>
        <w:spacing w:after="0" w:line="240" w:lineRule="auto"/>
        <w:ind w:left="426" w:hanging="426"/>
        <w:rPr>
          <w:rFonts w:ascii="Century Gothic" w:hAnsi="Century Gothic"/>
          <w:color w:val="215E99" w:themeColor="text2" w:themeTint="BF"/>
          <w:sz w:val="20"/>
          <w:szCs w:val="20"/>
        </w:rPr>
      </w:pPr>
    </w:p>
    <w:p w14:paraId="6E4CE9B7" w14:textId="77777777" w:rsidR="00964E82" w:rsidRPr="00EE6A9D" w:rsidRDefault="00964E82" w:rsidP="00FD3AEA">
      <w:pPr>
        <w:spacing w:line="240" w:lineRule="auto"/>
        <w:rPr>
          <w:rFonts w:ascii="Century Gothic" w:hAnsi="Century Gothic"/>
          <w:b/>
          <w:color w:val="215E99" w:themeColor="text2" w:themeTint="BF"/>
          <w:sz w:val="20"/>
          <w:szCs w:val="20"/>
        </w:rPr>
      </w:pPr>
      <w:r w:rsidRPr="00EE6A9D">
        <w:rPr>
          <w:rFonts w:ascii="Century Gothic" w:hAnsi="Century Gothic"/>
          <w:b/>
          <w:color w:val="215E99" w:themeColor="text2" w:themeTint="BF"/>
          <w:sz w:val="20"/>
          <w:szCs w:val="20"/>
        </w:rPr>
        <w:t>Le respect des règles à l’extérieur de la classe :</w:t>
      </w:r>
    </w:p>
    <w:p w14:paraId="17AF0672" w14:textId="77777777" w:rsidR="00964E82" w:rsidRPr="00EE6A9D" w:rsidRDefault="00964E82" w:rsidP="00FD3AEA">
      <w:pPr>
        <w:spacing w:after="0" w:line="240" w:lineRule="auto"/>
        <w:ind w:left="360"/>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Ne pas prendre son rang, parler dans les corridors (pendant les cours)</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A-B-C</w:t>
      </w:r>
    </w:p>
    <w:p w14:paraId="30970BB9" w14:textId="77777777" w:rsidR="00964E82" w:rsidRPr="00EE6A9D" w:rsidRDefault="00964E82" w:rsidP="00FD3AEA">
      <w:pPr>
        <w:spacing w:after="0" w:line="240" w:lineRule="auto"/>
        <w:ind w:left="360"/>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Matériel inapproprié à l’école (téléphone cellulaire, jouets…)</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B-C</w:t>
      </w:r>
    </w:p>
    <w:p w14:paraId="2DA9768C" w14:textId="77777777" w:rsidR="00964E82" w:rsidRPr="00EE6A9D" w:rsidRDefault="00964E82" w:rsidP="00FD3AEA">
      <w:pPr>
        <w:spacing w:after="0" w:line="240" w:lineRule="auto"/>
        <w:ind w:left="360"/>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Lancer de la neige ou des roches</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A-B-C</w:t>
      </w:r>
    </w:p>
    <w:p w14:paraId="5935B77E" w14:textId="77777777" w:rsidR="00964E82" w:rsidRPr="00EE6A9D" w:rsidRDefault="00964E82" w:rsidP="00FD3AEA">
      <w:pPr>
        <w:spacing w:after="0" w:line="240" w:lineRule="auto"/>
        <w:ind w:left="360"/>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Circuler sur les surfaces glacées</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A-B-C</w:t>
      </w:r>
      <w:r w:rsidRPr="00EE6A9D">
        <w:rPr>
          <w:rFonts w:ascii="Century Gothic" w:hAnsi="Century Gothic"/>
          <w:color w:val="215E99" w:themeColor="text2" w:themeTint="BF"/>
          <w:sz w:val="20"/>
          <w:szCs w:val="20"/>
        </w:rPr>
        <w:tab/>
      </w:r>
    </w:p>
    <w:p w14:paraId="7CCD466B" w14:textId="77777777" w:rsidR="00964E82" w:rsidRPr="00EE6A9D" w:rsidRDefault="00964E82" w:rsidP="00FD3AEA">
      <w:pPr>
        <w:spacing w:after="0" w:line="240" w:lineRule="auto"/>
        <w:ind w:left="357"/>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Ne pas jouer à l’endroit désigné pour ma classe</w:t>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r>
      <w:r w:rsidRPr="00EE6A9D">
        <w:rPr>
          <w:rFonts w:ascii="Century Gothic" w:hAnsi="Century Gothic"/>
          <w:color w:val="215E99" w:themeColor="text2" w:themeTint="BF"/>
          <w:sz w:val="20"/>
          <w:szCs w:val="20"/>
        </w:rPr>
        <w:tab/>
        <w:t>A-B-C</w:t>
      </w:r>
    </w:p>
    <w:p w14:paraId="6A137B6B" w14:textId="77777777" w:rsidR="00964E82" w:rsidRPr="00EE6A9D" w:rsidRDefault="00964E82" w:rsidP="00FD3AEA">
      <w:pPr>
        <w:spacing w:after="0" w:line="240" w:lineRule="auto"/>
        <w:rPr>
          <w:rFonts w:ascii="Century Gothic" w:hAnsi="Century Gothic"/>
          <w:b/>
          <w:color w:val="215E99" w:themeColor="text2" w:themeTint="BF"/>
          <w:sz w:val="20"/>
          <w:szCs w:val="20"/>
        </w:rPr>
      </w:pPr>
    </w:p>
    <w:p w14:paraId="734F677E" w14:textId="77777777" w:rsidR="009227CC" w:rsidRPr="00EE6A9D" w:rsidRDefault="009227CC" w:rsidP="00FD3AEA">
      <w:pPr>
        <w:spacing w:line="240" w:lineRule="auto"/>
        <w:ind w:left="357" w:hanging="360"/>
        <w:rPr>
          <w:rFonts w:ascii="Century Gothic" w:hAnsi="Century Gothic"/>
          <w:color w:val="215E99" w:themeColor="text2" w:themeTint="BF"/>
          <w:sz w:val="16"/>
          <w:szCs w:val="16"/>
        </w:rPr>
      </w:pPr>
    </w:p>
    <w:p w14:paraId="08729E27" w14:textId="7F36C5CE" w:rsidR="00964E82" w:rsidRPr="00EE6A9D" w:rsidRDefault="00964E82" w:rsidP="00FD3AEA">
      <w:pPr>
        <w:spacing w:line="240" w:lineRule="auto"/>
        <w:ind w:left="357" w:hanging="360"/>
        <w:rPr>
          <w:rFonts w:ascii="Century Gothic" w:hAnsi="Century Gothic"/>
          <w:color w:val="215E99" w:themeColor="text2" w:themeTint="BF"/>
          <w:sz w:val="16"/>
          <w:szCs w:val="16"/>
        </w:rPr>
      </w:pPr>
      <w:r w:rsidRPr="00EE6A9D">
        <w:rPr>
          <w:rFonts w:ascii="Century Gothic" w:hAnsi="Century Gothic"/>
          <w:color w:val="215E99" w:themeColor="text2" w:themeTint="BF"/>
          <w:sz w:val="16"/>
          <w:szCs w:val="16"/>
        </w:rPr>
        <w:t>____________________________</w:t>
      </w:r>
    </w:p>
    <w:p w14:paraId="3029EF52" w14:textId="77777777" w:rsidR="00964E82" w:rsidRPr="00EE6A9D" w:rsidRDefault="00964E82" w:rsidP="00FD3AEA">
      <w:pPr>
        <w:spacing w:line="240" w:lineRule="auto"/>
        <w:ind w:right="27"/>
        <w:jc w:val="both"/>
        <w:rPr>
          <w:rFonts w:ascii="Century Gothic" w:hAnsi="Century Gothic"/>
          <w:color w:val="215E99" w:themeColor="text2" w:themeTint="BF"/>
          <w:sz w:val="18"/>
          <w:szCs w:val="18"/>
        </w:rPr>
      </w:pPr>
      <w:r w:rsidRPr="00EE6A9D">
        <w:rPr>
          <w:rFonts w:ascii="Century Gothic" w:hAnsi="Century Gothic"/>
          <w:color w:val="215E99" w:themeColor="text2" w:themeTint="BF"/>
          <w:sz w:val="20"/>
          <w:szCs w:val="20"/>
          <w:vertAlign w:val="superscript"/>
        </w:rPr>
        <w:t>1</w:t>
      </w:r>
      <w:r w:rsidRPr="00EE6A9D">
        <w:rPr>
          <w:rFonts w:ascii="Century Gothic" w:hAnsi="Century Gothic"/>
          <w:color w:val="215E99" w:themeColor="text2" w:themeTint="BF"/>
          <w:sz w:val="20"/>
          <w:szCs w:val="20"/>
        </w:rPr>
        <w:t xml:space="preserve"> Tout comportement, parole, acte ou geste délibéré ou non à caractère répétitif, exprimé directement ou indirectement, y compris dans le cyberespace, dans un contexte caractérisé par l’inégalité des rapports de force entre les personnes concernées, ayant pour effet d’engendrer des sentiments de détresse, de léser, de blesser, d’opprimer ou d’ostraciser.  </w:t>
      </w:r>
      <w:r w:rsidRPr="00EE6A9D">
        <w:rPr>
          <w:rFonts w:ascii="Century Gothic" w:hAnsi="Century Gothic"/>
          <w:color w:val="215E99" w:themeColor="text2" w:themeTint="BF"/>
          <w:sz w:val="18"/>
          <w:szCs w:val="18"/>
        </w:rPr>
        <w:t>(</w:t>
      </w:r>
      <w:proofErr w:type="gramStart"/>
      <w:r w:rsidRPr="00EE6A9D">
        <w:rPr>
          <w:rFonts w:ascii="Century Gothic" w:hAnsi="Century Gothic"/>
          <w:color w:val="215E99" w:themeColor="text2" w:themeTint="BF"/>
          <w:sz w:val="18"/>
          <w:szCs w:val="18"/>
        </w:rPr>
        <w:t>art.</w:t>
      </w:r>
      <w:proofErr w:type="gramEnd"/>
      <w:r w:rsidRPr="00EE6A9D">
        <w:rPr>
          <w:rFonts w:ascii="Century Gothic" w:hAnsi="Century Gothic"/>
          <w:color w:val="215E99" w:themeColor="text2" w:themeTint="BF"/>
          <w:sz w:val="18"/>
          <w:szCs w:val="18"/>
        </w:rPr>
        <w:t>13 LIP/art. 9 LEP)</w:t>
      </w:r>
    </w:p>
    <w:p w14:paraId="6C0D51A6" w14:textId="77777777" w:rsidR="001B2A20" w:rsidRDefault="00964E82" w:rsidP="001B2A20">
      <w:pPr>
        <w:spacing w:line="240" w:lineRule="auto"/>
        <w:jc w:val="both"/>
        <w:rPr>
          <w:rFonts w:ascii="Century Gothic" w:hAnsi="Century Gothic"/>
          <w:b/>
          <w:color w:val="215E99" w:themeColor="text2" w:themeTint="BF"/>
          <w:sz w:val="20"/>
          <w:szCs w:val="20"/>
        </w:rPr>
      </w:pPr>
      <w:r w:rsidRPr="00EE6A9D">
        <w:rPr>
          <w:rFonts w:ascii="Century Gothic" w:hAnsi="Century Gothic" w:cs="Open Sans"/>
          <w:color w:val="215E99" w:themeColor="text2" w:themeTint="BF"/>
          <w:sz w:val="20"/>
          <w:szCs w:val="20"/>
          <w:shd w:val="clear" w:color="auto" w:fill="FFFFFF"/>
          <w:vertAlign w:val="superscript"/>
        </w:rPr>
        <w:t>2</w:t>
      </w:r>
      <w:r w:rsidRPr="00EE6A9D">
        <w:rPr>
          <w:rFonts w:ascii="Century Gothic" w:hAnsi="Century Gothic" w:cs="Open Sans"/>
          <w:color w:val="215E99" w:themeColor="text2" w:themeTint="BF"/>
          <w:sz w:val="20"/>
          <w:szCs w:val="20"/>
          <w:shd w:val="clear" w:color="auto" w:fill="FFFFFF"/>
        </w:rPr>
        <w:t xml:space="preserve"> Toute forme de violence commise par le biais de pratiques sexuelles ou en ciblant la sexualité, dont l’agression sexuelle. Cette notion s’entend également de toute autre inconduite qui se manifeste notamment par des gestes, paroles, comportements ou attitudes à connotation sexuelle non désirés, incluant celle relative aux diversités sexuelles ou de genre, exprimés directement ou indirectement, y compris par un moyen technologique.  </w:t>
      </w:r>
      <w:r w:rsidRPr="00EE6A9D">
        <w:rPr>
          <w:rFonts w:ascii="Century Gothic" w:hAnsi="Century Gothic" w:cs="Open Sans"/>
          <w:color w:val="215E99" w:themeColor="text2" w:themeTint="BF"/>
          <w:sz w:val="18"/>
          <w:szCs w:val="18"/>
          <w:shd w:val="clear" w:color="auto" w:fill="FFFFFF"/>
        </w:rPr>
        <w:t>(</w:t>
      </w:r>
      <w:proofErr w:type="gramStart"/>
      <w:r w:rsidRPr="00EE6A9D">
        <w:rPr>
          <w:rFonts w:ascii="Century Gothic" w:hAnsi="Century Gothic" w:cs="Open Sans"/>
          <w:color w:val="215E99" w:themeColor="text2" w:themeTint="BF"/>
          <w:sz w:val="18"/>
          <w:szCs w:val="18"/>
          <w:shd w:val="clear" w:color="auto" w:fill="FFFFFF"/>
        </w:rPr>
        <w:t>site</w:t>
      </w:r>
      <w:proofErr w:type="gramEnd"/>
      <w:r w:rsidRPr="00EE6A9D">
        <w:rPr>
          <w:rFonts w:ascii="Century Gothic" w:hAnsi="Century Gothic" w:cs="Open Sans"/>
          <w:color w:val="215E99" w:themeColor="text2" w:themeTint="BF"/>
          <w:sz w:val="18"/>
          <w:szCs w:val="18"/>
          <w:shd w:val="clear" w:color="auto" w:fill="FFFFFF"/>
        </w:rPr>
        <w:t xml:space="preserve"> du gouvernement du QC, droits de l’élève, faire une plainte)</w:t>
      </w:r>
    </w:p>
    <w:p w14:paraId="46BE45D0" w14:textId="1C971BAC" w:rsidR="00964E82" w:rsidRPr="001B2A20" w:rsidRDefault="00964E82" w:rsidP="001B2A20">
      <w:pPr>
        <w:spacing w:line="240" w:lineRule="auto"/>
        <w:jc w:val="center"/>
        <w:rPr>
          <w:rFonts w:ascii="Century Gothic" w:hAnsi="Century Gothic"/>
          <w:b/>
          <w:color w:val="215E99" w:themeColor="text2" w:themeTint="BF"/>
          <w:sz w:val="20"/>
          <w:szCs w:val="20"/>
        </w:rPr>
      </w:pPr>
      <w:r w:rsidRPr="00EE6A9D">
        <w:rPr>
          <w:rFonts w:ascii="Century Gothic" w:hAnsi="Century Gothic"/>
          <w:b/>
          <w:color w:val="215E99" w:themeColor="text2" w:themeTint="BF"/>
          <w:sz w:val="36"/>
          <w:szCs w:val="36"/>
        </w:rPr>
        <w:t>CODE DE VIE (suite)</w:t>
      </w:r>
    </w:p>
    <w:p w14:paraId="0C89258A" w14:textId="77777777" w:rsidR="00964E82" w:rsidRPr="00EE6A9D" w:rsidRDefault="00964E82" w:rsidP="00FD3AEA">
      <w:pPr>
        <w:spacing w:after="0" w:line="240" w:lineRule="auto"/>
        <w:rPr>
          <w:rFonts w:ascii="Century Gothic" w:hAnsi="Century Gothic"/>
          <w:b/>
          <w:smallCaps/>
          <w:color w:val="215E99" w:themeColor="text2" w:themeTint="BF"/>
          <w:sz w:val="28"/>
          <w:szCs w:val="28"/>
          <w:u w:val="single"/>
        </w:rPr>
      </w:pPr>
      <w:r w:rsidRPr="00EE6A9D">
        <w:rPr>
          <w:rFonts w:ascii="Century Gothic" w:hAnsi="Century Gothic"/>
          <w:b/>
          <w:smallCaps/>
          <w:color w:val="215E99" w:themeColor="text2" w:themeTint="BF"/>
          <w:sz w:val="28"/>
          <w:szCs w:val="28"/>
          <w:u w:val="single"/>
        </w:rPr>
        <w:t>Infraction (suite):</w:t>
      </w:r>
      <w:r w:rsidRPr="00EE6A9D">
        <w:rPr>
          <w:rFonts w:ascii="Century Gothic" w:hAnsi="Century Gothic"/>
          <w:b/>
          <w:smallCaps/>
          <w:color w:val="215E99" w:themeColor="text2" w:themeTint="BF"/>
          <w:sz w:val="28"/>
          <w:szCs w:val="28"/>
        </w:rPr>
        <w:tab/>
      </w:r>
      <w:r w:rsidRPr="00EE6A9D">
        <w:rPr>
          <w:rFonts w:ascii="Century Gothic" w:hAnsi="Century Gothic"/>
          <w:b/>
          <w:color w:val="215E99" w:themeColor="text2" w:themeTint="BF"/>
          <w:sz w:val="28"/>
          <w:szCs w:val="28"/>
        </w:rPr>
        <w:tab/>
      </w:r>
      <w:r w:rsidRPr="00EE6A9D">
        <w:rPr>
          <w:rFonts w:ascii="Century Gothic" w:hAnsi="Century Gothic"/>
          <w:b/>
          <w:color w:val="215E99" w:themeColor="text2" w:themeTint="BF"/>
          <w:sz w:val="28"/>
          <w:szCs w:val="28"/>
        </w:rPr>
        <w:tab/>
      </w:r>
      <w:r w:rsidRPr="00EE6A9D">
        <w:rPr>
          <w:rFonts w:ascii="Century Gothic" w:hAnsi="Century Gothic"/>
          <w:b/>
          <w:color w:val="215E99" w:themeColor="text2" w:themeTint="BF"/>
          <w:sz w:val="28"/>
          <w:szCs w:val="28"/>
        </w:rPr>
        <w:tab/>
      </w:r>
      <w:r w:rsidRPr="00EE6A9D">
        <w:rPr>
          <w:rFonts w:ascii="Century Gothic" w:hAnsi="Century Gothic"/>
          <w:b/>
          <w:color w:val="215E99" w:themeColor="text2" w:themeTint="BF"/>
          <w:sz w:val="28"/>
          <w:szCs w:val="28"/>
        </w:rPr>
        <w:tab/>
      </w:r>
      <w:r w:rsidRPr="00EE6A9D">
        <w:rPr>
          <w:rFonts w:ascii="Century Gothic" w:hAnsi="Century Gothic"/>
          <w:b/>
          <w:color w:val="215E99" w:themeColor="text2" w:themeTint="BF"/>
          <w:sz w:val="28"/>
          <w:szCs w:val="28"/>
        </w:rPr>
        <w:tab/>
      </w:r>
      <w:r w:rsidRPr="00EE6A9D">
        <w:rPr>
          <w:rFonts w:ascii="Century Gothic" w:hAnsi="Century Gothic"/>
          <w:b/>
          <w:color w:val="215E99" w:themeColor="text2" w:themeTint="BF"/>
          <w:sz w:val="28"/>
          <w:szCs w:val="28"/>
        </w:rPr>
        <w:tab/>
      </w:r>
      <w:r w:rsidRPr="00EE6A9D">
        <w:rPr>
          <w:rFonts w:ascii="Century Gothic" w:hAnsi="Century Gothic"/>
          <w:b/>
          <w:color w:val="215E99" w:themeColor="text2" w:themeTint="BF"/>
          <w:sz w:val="28"/>
          <w:szCs w:val="28"/>
        </w:rPr>
        <w:tab/>
      </w:r>
      <w:r w:rsidRPr="00EE6A9D">
        <w:rPr>
          <w:rFonts w:ascii="Century Gothic" w:hAnsi="Century Gothic"/>
          <w:b/>
          <w:smallCaps/>
          <w:color w:val="215E99" w:themeColor="text2" w:themeTint="BF"/>
          <w:sz w:val="28"/>
          <w:szCs w:val="28"/>
          <w:u w:val="single"/>
        </w:rPr>
        <w:t>Sanction minimale applicable</w:t>
      </w:r>
    </w:p>
    <w:p w14:paraId="0471E4F8" w14:textId="77777777" w:rsidR="00964E82" w:rsidRPr="00EE6A9D" w:rsidRDefault="00964E82" w:rsidP="00FD3AEA">
      <w:pPr>
        <w:spacing w:after="0" w:line="240" w:lineRule="auto"/>
        <w:rPr>
          <w:rFonts w:ascii="Century Gothic" w:hAnsi="Century Gothic"/>
          <w:b/>
          <w:color w:val="215E99" w:themeColor="text2" w:themeTint="BF"/>
          <w:sz w:val="22"/>
          <w:szCs w:val="22"/>
        </w:rPr>
      </w:pPr>
    </w:p>
    <w:p w14:paraId="2069BCA9" w14:textId="77777777" w:rsidR="00964E82" w:rsidRPr="00EE6A9D" w:rsidRDefault="00964E82" w:rsidP="00FD3AEA">
      <w:pPr>
        <w:spacing w:line="240" w:lineRule="auto"/>
        <w:rPr>
          <w:rFonts w:ascii="Century Gothic" w:hAnsi="Century Gothic"/>
          <w:b/>
          <w:color w:val="215E99" w:themeColor="text2" w:themeTint="BF"/>
          <w:sz w:val="22"/>
          <w:szCs w:val="22"/>
        </w:rPr>
      </w:pPr>
      <w:r w:rsidRPr="00EE6A9D">
        <w:rPr>
          <w:rFonts w:ascii="Century Gothic" w:hAnsi="Century Gothic"/>
          <w:b/>
          <w:color w:val="215E99" w:themeColor="text2" w:themeTint="BF"/>
          <w:sz w:val="22"/>
          <w:szCs w:val="22"/>
        </w:rPr>
        <w:t>Le respect des règles de la classe :</w:t>
      </w:r>
    </w:p>
    <w:p w14:paraId="13776C93" w14:textId="0E763574" w:rsidR="00964E82" w:rsidRPr="00300CA7" w:rsidRDefault="00964E82" w:rsidP="00FD3AEA">
      <w:pPr>
        <w:spacing w:after="0" w:line="240" w:lineRule="auto"/>
        <w:ind w:left="360"/>
        <w:rPr>
          <w:rFonts w:ascii="Century Gothic" w:hAnsi="Century Gothic"/>
          <w:color w:val="215E99" w:themeColor="text2" w:themeTint="BF"/>
          <w:sz w:val="20"/>
          <w:szCs w:val="20"/>
        </w:rPr>
      </w:pPr>
      <w:r w:rsidRPr="00300CA7">
        <w:rPr>
          <w:rFonts w:ascii="Century Gothic" w:hAnsi="Century Gothic"/>
          <w:color w:val="215E99" w:themeColor="text2" w:themeTint="BF"/>
          <w:sz w:val="20"/>
          <w:szCs w:val="20"/>
        </w:rPr>
        <w:t>Bureau en désordre</w:t>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00300CA7"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A-B-C</w:t>
      </w:r>
    </w:p>
    <w:p w14:paraId="678CFA53" w14:textId="67ED6753" w:rsidR="00964E82" w:rsidRPr="00300CA7" w:rsidRDefault="00964E82" w:rsidP="00FD3AEA">
      <w:pPr>
        <w:spacing w:after="0" w:line="240" w:lineRule="auto"/>
        <w:ind w:left="360"/>
        <w:rPr>
          <w:rFonts w:ascii="Century Gothic" w:hAnsi="Century Gothic"/>
          <w:color w:val="215E99" w:themeColor="text2" w:themeTint="BF"/>
          <w:sz w:val="20"/>
          <w:szCs w:val="20"/>
        </w:rPr>
      </w:pPr>
      <w:r w:rsidRPr="00300CA7">
        <w:rPr>
          <w:rFonts w:ascii="Century Gothic" w:hAnsi="Century Gothic"/>
          <w:color w:val="215E99" w:themeColor="text2" w:themeTint="BF"/>
          <w:sz w:val="20"/>
          <w:szCs w:val="20"/>
        </w:rPr>
        <w:t>Déranger les autres au travail</w:t>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00300CA7"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B-C-D-E</w:t>
      </w:r>
    </w:p>
    <w:p w14:paraId="266C2177" w14:textId="77777777" w:rsidR="00964E82" w:rsidRPr="00300CA7" w:rsidRDefault="00964E82" w:rsidP="00FD3AEA">
      <w:pPr>
        <w:spacing w:after="0" w:line="240" w:lineRule="auto"/>
        <w:rPr>
          <w:rFonts w:ascii="Century Gothic" w:hAnsi="Century Gothic"/>
          <w:b/>
          <w:color w:val="215E99" w:themeColor="text2" w:themeTint="BF"/>
          <w:sz w:val="20"/>
          <w:szCs w:val="20"/>
        </w:rPr>
      </w:pPr>
    </w:p>
    <w:p w14:paraId="1D4C8782" w14:textId="77777777" w:rsidR="00964E82" w:rsidRPr="00EE6A9D" w:rsidRDefault="00964E82" w:rsidP="00FD3AEA">
      <w:pPr>
        <w:spacing w:line="240" w:lineRule="auto"/>
        <w:rPr>
          <w:rFonts w:ascii="Century Gothic" w:hAnsi="Century Gothic"/>
          <w:b/>
          <w:color w:val="215E99" w:themeColor="text2" w:themeTint="BF"/>
          <w:sz w:val="22"/>
          <w:szCs w:val="22"/>
        </w:rPr>
      </w:pPr>
      <w:r w:rsidRPr="00EE6A9D">
        <w:rPr>
          <w:rFonts w:ascii="Century Gothic" w:hAnsi="Century Gothic"/>
          <w:b/>
          <w:color w:val="215E99" w:themeColor="text2" w:themeTint="BF"/>
          <w:sz w:val="22"/>
          <w:szCs w:val="22"/>
        </w:rPr>
        <w:t>Le respect de l’environnement, des biens personnels et des biens collectifs :</w:t>
      </w:r>
    </w:p>
    <w:p w14:paraId="1BF73F53" w14:textId="6D58728B" w:rsidR="00964E82" w:rsidRPr="00300CA7" w:rsidRDefault="00964E82" w:rsidP="00FD3AEA">
      <w:pPr>
        <w:spacing w:after="0" w:line="240" w:lineRule="auto"/>
        <w:ind w:left="360"/>
        <w:rPr>
          <w:rFonts w:ascii="Century Gothic" w:hAnsi="Century Gothic"/>
          <w:color w:val="215E99" w:themeColor="text2" w:themeTint="BF"/>
          <w:sz w:val="20"/>
          <w:szCs w:val="20"/>
        </w:rPr>
      </w:pPr>
      <w:r w:rsidRPr="00300CA7">
        <w:rPr>
          <w:rFonts w:ascii="Century Gothic" w:hAnsi="Century Gothic"/>
          <w:color w:val="215E99" w:themeColor="text2" w:themeTint="BF"/>
          <w:sz w:val="20"/>
          <w:szCs w:val="20"/>
        </w:rPr>
        <w:t>Utilisation inappropriée du matériel de l’école</w:t>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t>A-B-C</w:t>
      </w:r>
    </w:p>
    <w:p w14:paraId="7745165C" w14:textId="77777777" w:rsidR="00964E82" w:rsidRPr="00300CA7" w:rsidRDefault="00964E82" w:rsidP="00FD3AEA">
      <w:pPr>
        <w:spacing w:after="0" w:line="240" w:lineRule="auto"/>
        <w:ind w:left="360"/>
        <w:rPr>
          <w:rFonts w:ascii="Century Gothic" w:hAnsi="Century Gothic"/>
          <w:color w:val="215E99" w:themeColor="text2" w:themeTint="BF"/>
          <w:sz w:val="20"/>
          <w:szCs w:val="20"/>
        </w:rPr>
      </w:pPr>
      <w:r w:rsidRPr="00300CA7">
        <w:rPr>
          <w:rFonts w:ascii="Century Gothic" w:hAnsi="Century Gothic"/>
          <w:color w:val="215E99" w:themeColor="text2" w:themeTint="BF"/>
          <w:sz w:val="20"/>
          <w:szCs w:val="20"/>
        </w:rPr>
        <w:t>Utilisation inappropriée du matériel informatique</w:t>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t>A-B-C</w:t>
      </w:r>
    </w:p>
    <w:p w14:paraId="3077C501" w14:textId="752F39E6" w:rsidR="00964E82" w:rsidRPr="00300CA7" w:rsidRDefault="00964E82" w:rsidP="00FD3AEA">
      <w:pPr>
        <w:spacing w:after="0" w:line="240" w:lineRule="auto"/>
        <w:ind w:left="360"/>
        <w:rPr>
          <w:rFonts w:ascii="Century Gothic" w:hAnsi="Century Gothic"/>
          <w:color w:val="215E99" w:themeColor="text2" w:themeTint="BF"/>
          <w:sz w:val="20"/>
          <w:szCs w:val="20"/>
        </w:rPr>
      </w:pPr>
      <w:r w:rsidRPr="00300CA7">
        <w:rPr>
          <w:rFonts w:ascii="Century Gothic" w:hAnsi="Century Gothic"/>
          <w:color w:val="215E99" w:themeColor="text2" w:themeTint="BF"/>
          <w:sz w:val="20"/>
          <w:szCs w:val="20"/>
        </w:rPr>
        <w:t>Ne pas respecter l’environnement (arbres, arbustes, clôture, pelouse)</w:t>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A-B-C</w:t>
      </w:r>
    </w:p>
    <w:p w14:paraId="7DCD7B52" w14:textId="19A1C03C" w:rsidR="00964E82" w:rsidRPr="00300CA7" w:rsidRDefault="00964E82" w:rsidP="00FD3AEA">
      <w:pPr>
        <w:spacing w:after="0" w:line="240" w:lineRule="auto"/>
        <w:ind w:left="360"/>
        <w:rPr>
          <w:rFonts w:ascii="Century Gothic" w:hAnsi="Century Gothic"/>
          <w:color w:val="215E99" w:themeColor="text2" w:themeTint="BF"/>
          <w:sz w:val="20"/>
          <w:szCs w:val="20"/>
        </w:rPr>
      </w:pPr>
      <w:r w:rsidRPr="00300CA7">
        <w:rPr>
          <w:rFonts w:ascii="Century Gothic" w:hAnsi="Century Gothic"/>
          <w:color w:val="215E99" w:themeColor="text2" w:themeTint="BF"/>
          <w:sz w:val="20"/>
          <w:szCs w:val="20"/>
        </w:rPr>
        <w:t>Vandalisme</w:t>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ab/>
      </w:r>
      <w:r w:rsidR="00300CA7" w:rsidRPr="00300CA7">
        <w:rPr>
          <w:rFonts w:ascii="Century Gothic" w:hAnsi="Century Gothic"/>
          <w:color w:val="215E99" w:themeColor="text2" w:themeTint="BF"/>
          <w:sz w:val="20"/>
          <w:szCs w:val="20"/>
        </w:rPr>
        <w:tab/>
      </w:r>
      <w:r w:rsidRPr="00300CA7">
        <w:rPr>
          <w:rFonts w:ascii="Century Gothic" w:hAnsi="Century Gothic"/>
          <w:color w:val="215E99" w:themeColor="text2" w:themeTint="BF"/>
          <w:sz w:val="20"/>
          <w:szCs w:val="20"/>
        </w:rPr>
        <w:t xml:space="preserve">C-D-E </w:t>
      </w:r>
    </w:p>
    <w:p w14:paraId="4F00EF53" w14:textId="77777777" w:rsidR="00964E82" w:rsidRPr="00300CA7" w:rsidRDefault="00964E82" w:rsidP="00FD3AEA">
      <w:pPr>
        <w:spacing w:after="0" w:line="240" w:lineRule="auto"/>
        <w:rPr>
          <w:rFonts w:ascii="Century Gothic" w:hAnsi="Century Gothic"/>
          <w:i/>
          <w:color w:val="215E99" w:themeColor="text2" w:themeTint="BF"/>
          <w:sz w:val="20"/>
          <w:szCs w:val="20"/>
        </w:rPr>
      </w:pPr>
    </w:p>
    <w:p w14:paraId="51DBAFD3" w14:textId="77777777" w:rsidR="009227CC" w:rsidRPr="00EE6A9D" w:rsidRDefault="009227CC" w:rsidP="00FD3AEA">
      <w:pPr>
        <w:spacing w:line="240" w:lineRule="auto"/>
        <w:rPr>
          <w:rFonts w:ascii="Century Gothic" w:hAnsi="Century Gothic"/>
          <w:b/>
          <w:color w:val="215E99" w:themeColor="text2" w:themeTint="BF"/>
          <w:u w:val="single"/>
        </w:rPr>
      </w:pPr>
    </w:p>
    <w:p w14:paraId="71EA2AC7" w14:textId="0715293D" w:rsidR="00964E82" w:rsidRPr="00EE6A9D" w:rsidRDefault="00964E82" w:rsidP="00FD3AEA">
      <w:pPr>
        <w:spacing w:line="240" w:lineRule="auto"/>
        <w:rPr>
          <w:rFonts w:ascii="Century Gothic" w:hAnsi="Century Gothic"/>
          <w:b/>
          <w:color w:val="215E99" w:themeColor="text2" w:themeTint="BF"/>
          <w:u w:val="single"/>
        </w:rPr>
      </w:pPr>
      <w:r w:rsidRPr="00EE6A9D">
        <w:rPr>
          <w:rFonts w:ascii="Century Gothic" w:hAnsi="Century Gothic"/>
          <w:b/>
          <w:color w:val="215E99" w:themeColor="text2" w:themeTint="BF"/>
          <w:u w:val="single"/>
        </w:rPr>
        <w:t>Cellulaire et autres appareils mobiles :</w:t>
      </w:r>
    </w:p>
    <w:p w14:paraId="3F77F626" w14:textId="77777777" w:rsidR="00964E82" w:rsidRPr="00EE6A9D" w:rsidRDefault="00964E82" w:rsidP="00FD3AEA">
      <w:pPr>
        <w:spacing w:line="240" w:lineRule="auto"/>
        <w:jc w:val="both"/>
        <w:rPr>
          <w:rFonts w:ascii="Century Gothic" w:hAnsi="Century Gothic"/>
          <w:color w:val="215E99" w:themeColor="text2" w:themeTint="BF"/>
          <w:sz w:val="20"/>
          <w:szCs w:val="20"/>
          <w:u w:val="single"/>
        </w:rPr>
      </w:pPr>
      <w:r w:rsidRPr="00EE6A9D">
        <w:rPr>
          <w:rFonts w:ascii="Century Gothic" w:hAnsi="Century Gothic"/>
          <w:color w:val="215E99" w:themeColor="text2" w:themeTint="BF"/>
          <w:sz w:val="20"/>
          <w:szCs w:val="20"/>
          <w:u w:val="single"/>
        </w:rPr>
        <w:t>Règles entourant le cellulaire et autre appareils mobiles :</w:t>
      </w:r>
    </w:p>
    <w:p w14:paraId="782AF255" w14:textId="77777777" w:rsidR="00964E82" w:rsidRPr="00EE6A9D" w:rsidRDefault="00964E82" w:rsidP="00FD3AEA">
      <w:pPr>
        <w:pStyle w:val="Paragraphedeliste"/>
        <w:numPr>
          <w:ilvl w:val="0"/>
          <w:numId w:val="46"/>
        </w:numPr>
        <w:spacing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Les cellulaires et autres appareils mobiles (ex. : écouteurs, montres intelligentes) sont interdits dès l’arrivée à l’école jusqu’au départ de l’élève, y compris lors des activités scolaires à l’extérieur de l’école.</w:t>
      </w:r>
    </w:p>
    <w:p w14:paraId="229FA19D" w14:textId="77777777" w:rsidR="00964E82" w:rsidRPr="00EE6A9D" w:rsidRDefault="00964E82" w:rsidP="00FD3AEA">
      <w:pPr>
        <w:pStyle w:val="Paragraphedeliste"/>
        <w:numPr>
          <w:ilvl w:val="0"/>
          <w:numId w:val="46"/>
        </w:numPr>
        <w:spacing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Après entente avec la direction, tout élève qui vient à l’école avec un cellulaire (ex. : pour le transport) doit déposer celui-ci au secrétariat dès son arrivée à l’école.</w:t>
      </w:r>
    </w:p>
    <w:p w14:paraId="6107CBE4" w14:textId="77777777" w:rsidR="00964E82" w:rsidRPr="00EE6A9D" w:rsidRDefault="00964E82" w:rsidP="00FD3AEA">
      <w:pPr>
        <w:spacing w:line="240" w:lineRule="auto"/>
        <w:rPr>
          <w:rFonts w:ascii="Century Gothic" w:hAnsi="Century Gothic"/>
          <w:i/>
          <w:color w:val="215E99" w:themeColor="text2" w:themeTint="BF"/>
        </w:rPr>
      </w:pPr>
    </w:p>
    <w:p w14:paraId="0325CB17" w14:textId="77777777" w:rsidR="00964E82" w:rsidRPr="00EE6A9D" w:rsidRDefault="00964E82" w:rsidP="00FD3AEA">
      <w:pPr>
        <w:spacing w:line="240" w:lineRule="auto"/>
        <w:rPr>
          <w:rFonts w:ascii="Century Gothic" w:hAnsi="Century Gothic"/>
          <w:i/>
          <w:color w:val="215E99" w:themeColor="text2" w:themeTint="BF"/>
        </w:rPr>
      </w:pPr>
    </w:p>
    <w:p w14:paraId="30926F7E" w14:textId="77777777" w:rsidR="001B2A20" w:rsidRDefault="001B2A20" w:rsidP="00FD3AEA">
      <w:pPr>
        <w:spacing w:line="240" w:lineRule="auto"/>
        <w:jc w:val="center"/>
        <w:rPr>
          <w:rFonts w:ascii="Century Gothic" w:hAnsi="Century Gothic"/>
          <w:b/>
          <w:color w:val="215E99" w:themeColor="text2" w:themeTint="BF"/>
          <w:sz w:val="36"/>
          <w:szCs w:val="36"/>
          <w:u w:val="single"/>
        </w:rPr>
      </w:pPr>
    </w:p>
    <w:p w14:paraId="5BECDBFD" w14:textId="56024809" w:rsidR="00964E82" w:rsidRPr="00EE6A9D" w:rsidRDefault="00964E82" w:rsidP="00FD3AEA">
      <w:pPr>
        <w:spacing w:line="240" w:lineRule="auto"/>
        <w:jc w:val="center"/>
        <w:rPr>
          <w:rFonts w:ascii="Century Gothic" w:hAnsi="Century Gothic"/>
          <w:b/>
          <w:color w:val="215E99" w:themeColor="text2" w:themeTint="BF"/>
          <w:sz w:val="36"/>
          <w:szCs w:val="36"/>
          <w:u w:val="single"/>
        </w:rPr>
      </w:pPr>
      <w:r w:rsidRPr="00EE6A9D">
        <w:rPr>
          <w:rFonts w:ascii="Century Gothic" w:hAnsi="Century Gothic"/>
          <w:b/>
          <w:color w:val="215E99" w:themeColor="text2" w:themeTint="BF"/>
          <w:sz w:val="36"/>
          <w:szCs w:val="36"/>
          <w:u w:val="single"/>
        </w:rPr>
        <w:t>Rapport d’intervention</w:t>
      </w:r>
    </w:p>
    <w:p w14:paraId="28C06051" w14:textId="77777777" w:rsidR="00964E82" w:rsidRPr="00EE6A9D" w:rsidRDefault="00964E82" w:rsidP="00FD3AEA">
      <w:pPr>
        <w:spacing w:after="0"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 xml:space="preserve">Si, après plusieurs interventions ou conséquences pour la même infraction, l’élève n’obtempère toujours pas au Code de vie, un rapport d’intervention est remis aux parents et déposé au dossier de l’enfant. Un rapport d’intervention peut également être remis pour un manquement grave au code de vie. </w:t>
      </w:r>
    </w:p>
    <w:p w14:paraId="773BC104" w14:textId="77777777" w:rsidR="00964E82" w:rsidRPr="00EE6A9D" w:rsidRDefault="00964E82" w:rsidP="00FD3AEA">
      <w:pPr>
        <w:spacing w:after="0" w:line="240" w:lineRule="auto"/>
        <w:jc w:val="both"/>
        <w:rPr>
          <w:rFonts w:ascii="Century Gothic" w:hAnsi="Century Gothic"/>
          <w:color w:val="215E99" w:themeColor="text2" w:themeTint="BF"/>
          <w:sz w:val="20"/>
          <w:szCs w:val="20"/>
        </w:rPr>
      </w:pPr>
    </w:p>
    <w:p w14:paraId="4A689C21" w14:textId="77777777" w:rsidR="00964E82" w:rsidRPr="00EE6A9D" w:rsidRDefault="00964E82" w:rsidP="00FD3AEA">
      <w:pPr>
        <w:spacing w:after="0"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Le rapport d’intervention n’est pas une conséquence; il constitue plutôt un moyen de sensibiliser le parent à une situation désormais inacceptable et l’invite à la collaboration dans le suivi de son enfant. Il permet aussi une concertation avec les membres du personnel.</w:t>
      </w:r>
    </w:p>
    <w:p w14:paraId="2A3A8A90" w14:textId="77777777" w:rsidR="00964E82" w:rsidRPr="00EE6A9D" w:rsidRDefault="00964E82" w:rsidP="00FD3AEA">
      <w:pPr>
        <w:spacing w:after="0" w:line="240" w:lineRule="auto"/>
        <w:jc w:val="both"/>
        <w:rPr>
          <w:rFonts w:ascii="Century Gothic" w:hAnsi="Century Gothic"/>
          <w:color w:val="215E99" w:themeColor="text2" w:themeTint="BF"/>
          <w:sz w:val="20"/>
          <w:szCs w:val="20"/>
        </w:rPr>
      </w:pPr>
    </w:p>
    <w:p w14:paraId="22E2715C" w14:textId="77777777" w:rsidR="00964E82" w:rsidRPr="00EE6A9D" w:rsidRDefault="00964E82" w:rsidP="00FD3AEA">
      <w:pPr>
        <w:spacing w:after="0"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Un rapport peut être donné par tout membre du personnel, quelle que soit sa fonction dans l’école.</w:t>
      </w:r>
    </w:p>
    <w:p w14:paraId="64238EFE" w14:textId="77777777" w:rsidR="00964E82" w:rsidRPr="00EE6A9D" w:rsidRDefault="00964E82" w:rsidP="00FD3AEA">
      <w:pPr>
        <w:spacing w:after="0" w:line="240" w:lineRule="auto"/>
        <w:jc w:val="both"/>
        <w:rPr>
          <w:rFonts w:ascii="Century Gothic" w:hAnsi="Century Gothic"/>
          <w:color w:val="215E99" w:themeColor="text2" w:themeTint="BF"/>
          <w:sz w:val="20"/>
          <w:szCs w:val="20"/>
        </w:rPr>
      </w:pPr>
    </w:p>
    <w:p w14:paraId="4331856F" w14:textId="77777777" w:rsidR="00964E82" w:rsidRPr="00EE6A9D" w:rsidRDefault="00964E82" w:rsidP="00FD3AEA">
      <w:pPr>
        <w:spacing w:after="0" w:line="240" w:lineRule="auto"/>
        <w:jc w:val="both"/>
        <w:rPr>
          <w:rFonts w:ascii="Century Gothic" w:hAnsi="Century Gothic"/>
          <w:color w:val="215E99" w:themeColor="text2" w:themeTint="BF"/>
          <w:sz w:val="20"/>
          <w:szCs w:val="20"/>
        </w:rPr>
      </w:pPr>
      <w:r w:rsidRPr="00EE6A9D">
        <w:rPr>
          <w:rFonts w:ascii="Century Gothic" w:hAnsi="Century Gothic"/>
          <w:color w:val="215E99" w:themeColor="text2" w:themeTint="BF"/>
          <w:sz w:val="20"/>
          <w:szCs w:val="20"/>
        </w:rPr>
        <w:t>Le rapport est remis aux parents par le biais du portail.  Il doit être signé dès sa réception.  Le directeur rencontrera également l’élève pour discuter de la situation.</w:t>
      </w:r>
    </w:p>
    <w:p w14:paraId="09601A61" w14:textId="77777777" w:rsidR="001B2A20" w:rsidRDefault="001B2A20" w:rsidP="001B2A20">
      <w:pPr>
        <w:spacing w:line="240" w:lineRule="auto"/>
        <w:jc w:val="center"/>
        <w:rPr>
          <w:rFonts w:ascii="Century Gothic" w:hAnsi="Century Gothic" w:cs="Calibri"/>
          <w:b/>
          <w:color w:val="215E99" w:themeColor="text2" w:themeTint="BF"/>
          <w:sz w:val="40"/>
          <w:szCs w:val="32"/>
          <w:u w:val="single"/>
        </w:rPr>
      </w:pPr>
    </w:p>
    <w:p w14:paraId="6FFC14B6" w14:textId="36B6441F" w:rsidR="009274DB" w:rsidRPr="00EE6A9D" w:rsidRDefault="009274DB" w:rsidP="001B2A20">
      <w:pPr>
        <w:spacing w:line="240" w:lineRule="auto"/>
        <w:jc w:val="center"/>
        <w:rPr>
          <w:rFonts w:ascii="Century Gothic" w:hAnsi="Century Gothic" w:cs="Calibri"/>
          <w:b/>
          <w:color w:val="215E99" w:themeColor="text2" w:themeTint="BF"/>
          <w:sz w:val="36"/>
          <w:szCs w:val="36"/>
          <w:u w:val="single"/>
        </w:rPr>
      </w:pPr>
      <w:r w:rsidRPr="00EE6A9D">
        <w:rPr>
          <w:rFonts w:ascii="Century Gothic" w:hAnsi="Century Gothic" w:cs="Calibri"/>
          <w:b/>
          <w:color w:val="215E99" w:themeColor="text2" w:themeTint="BF"/>
          <w:sz w:val="36"/>
          <w:szCs w:val="36"/>
          <w:u w:val="single"/>
        </w:rPr>
        <w:t>Politique disciplinaire</w:t>
      </w:r>
    </w:p>
    <w:p w14:paraId="34B37F3B" w14:textId="77777777" w:rsidR="009274DB" w:rsidRPr="00EE6A9D" w:rsidRDefault="009274DB" w:rsidP="00FD3AEA">
      <w:pPr>
        <w:tabs>
          <w:tab w:val="left" w:pos="1680"/>
          <w:tab w:val="left" w:pos="1920"/>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b/>
          <w:color w:val="215E99" w:themeColor="text2" w:themeTint="BF"/>
          <w:sz w:val="18"/>
          <w:szCs w:val="18"/>
          <w:u w:val="single"/>
        </w:rPr>
        <w:t>1</w:t>
      </w:r>
      <w:r w:rsidRPr="00EE6A9D">
        <w:rPr>
          <w:rFonts w:ascii="Century Gothic" w:hAnsi="Century Gothic" w:cs="Calibri"/>
          <w:b/>
          <w:color w:val="215E99" w:themeColor="text2" w:themeTint="BF"/>
          <w:sz w:val="18"/>
          <w:szCs w:val="18"/>
          <w:u w:val="single"/>
          <w:vertAlign w:val="superscript"/>
        </w:rPr>
        <w:t>er</w:t>
      </w:r>
      <w:r w:rsidRPr="00EE6A9D">
        <w:rPr>
          <w:rFonts w:ascii="Century Gothic" w:hAnsi="Century Gothic" w:cs="Calibri"/>
          <w:b/>
          <w:color w:val="215E99" w:themeColor="text2" w:themeTint="BF"/>
          <w:sz w:val="18"/>
          <w:szCs w:val="18"/>
          <w:u w:val="single"/>
        </w:rPr>
        <w:t xml:space="preserve"> et 2</w:t>
      </w:r>
      <w:r w:rsidRPr="00EE6A9D">
        <w:rPr>
          <w:rFonts w:ascii="Century Gothic" w:hAnsi="Century Gothic" w:cs="Calibri"/>
          <w:b/>
          <w:color w:val="215E99" w:themeColor="text2" w:themeTint="BF"/>
          <w:sz w:val="18"/>
          <w:szCs w:val="18"/>
          <w:u w:val="single"/>
          <w:vertAlign w:val="superscript"/>
        </w:rPr>
        <w:t>e</w:t>
      </w:r>
      <w:r w:rsidRPr="00EE6A9D">
        <w:rPr>
          <w:rFonts w:ascii="Century Gothic" w:hAnsi="Century Gothic" w:cs="Calibri"/>
          <w:b/>
          <w:color w:val="215E99" w:themeColor="text2" w:themeTint="BF"/>
          <w:sz w:val="18"/>
          <w:szCs w:val="18"/>
          <w:u w:val="single"/>
        </w:rPr>
        <w:t xml:space="preserve"> rapport</w:t>
      </w:r>
      <w:r w:rsidRPr="00EE6A9D">
        <w:rPr>
          <w:rFonts w:ascii="Century Gothic" w:hAnsi="Century Gothic" w:cs="Calibri"/>
          <w:b/>
          <w:color w:val="215E99" w:themeColor="text2" w:themeTint="BF"/>
          <w:sz w:val="18"/>
          <w:szCs w:val="18"/>
        </w:rPr>
        <w:t> :</w:t>
      </w:r>
      <w:r w:rsidRPr="00EE6A9D">
        <w:rPr>
          <w:rFonts w:ascii="Century Gothic" w:hAnsi="Century Gothic" w:cs="Calibri"/>
          <w:color w:val="215E99" w:themeColor="text2" w:themeTint="BF"/>
          <w:sz w:val="18"/>
          <w:szCs w:val="18"/>
        </w:rPr>
        <w:tab/>
      </w:r>
    </w:p>
    <w:p w14:paraId="6524D0AD" w14:textId="77777777" w:rsidR="009274DB" w:rsidRPr="00EE6A9D" w:rsidRDefault="009274DB" w:rsidP="00FD3AEA">
      <w:pPr>
        <w:tabs>
          <w:tab w:val="left" w:pos="1680"/>
          <w:tab w:val="left" w:pos="1920"/>
        </w:tabs>
        <w:spacing w:after="0" w:line="240" w:lineRule="auto"/>
        <w:jc w:val="both"/>
        <w:rPr>
          <w:rFonts w:ascii="Century Gothic" w:hAnsi="Century Gothic" w:cs="Calibri"/>
          <w:color w:val="215E99" w:themeColor="text2" w:themeTint="BF"/>
          <w:sz w:val="10"/>
          <w:szCs w:val="10"/>
        </w:rPr>
      </w:pPr>
    </w:p>
    <w:p w14:paraId="5066594F" w14:textId="77777777" w:rsidR="009274DB" w:rsidRPr="00EE6A9D" w:rsidRDefault="009274DB" w:rsidP="00FD3AEA">
      <w:pPr>
        <w:pStyle w:val="Paragraphedeliste"/>
        <w:numPr>
          <w:ilvl w:val="0"/>
          <w:numId w:val="25"/>
        </w:numPr>
        <w:tabs>
          <w:tab w:val="left" w:pos="709"/>
          <w:tab w:val="left" w:pos="1920"/>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Rencontre de l’élève par l’intervenant qui produit le rapport</w:t>
      </w:r>
    </w:p>
    <w:p w14:paraId="017D0B16" w14:textId="77777777" w:rsidR="009274DB" w:rsidRPr="00EE6A9D" w:rsidRDefault="009274DB" w:rsidP="00FD3AEA">
      <w:pPr>
        <w:pStyle w:val="Paragraphedeliste"/>
        <w:numPr>
          <w:ilvl w:val="0"/>
          <w:numId w:val="25"/>
        </w:numPr>
        <w:tabs>
          <w:tab w:val="left" w:pos="709"/>
          <w:tab w:val="left" w:pos="1920"/>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Envoi du rapport par le portail pour signature du parent qui confirme ainsi en avoir pris connaissance</w:t>
      </w:r>
    </w:p>
    <w:p w14:paraId="351F073C" w14:textId="77777777" w:rsidR="009274DB" w:rsidRPr="00EE6A9D" w:rsidRDefault="009274DB" w:rsidP="00FD3AEA">
      <w:pPr>
        <w:tabs>
          <w:tab w:val="left" w:pos="1680"/>
          <w:tab w:val="left" w:pos="1920"/>
        </w:tabs>
        <w:spacing w:after="0" w:line="240" w:lineRule="auto"/>
        <w:jc w:val="both"/>
        <w:rPr>
          <w:rFonts w:ascii="Century Gothic" w:hAnsi="Century Gothic" w:cs="Calibri"/>
          <w:color w:val="215E99" w:themeColor="text2" w:themeTint="BF"/>
          <w:sz w:val="18"/>
          <w:szCs w:val="18"/>
        </w:rPr>
      </w:pPr>
    </w:p>
    <w:p w14:paraId="02656424" w14:textId="77777777" w:rsidR="009274DB" w:rsidRPr="00EE6A9D" w:rsidRDefault="009274DB" w:rsidP="00FD3AEA">
      <w:pPr>
        <w:tabs>
          <w:tab w:val="left" w:pos="1680"/>
          <w:tab w:val="left" w:pos="1920"/>
        </w:tabs>
        <w:spacing w:after="0" w:line="240" w:lineRule="auto"/>
        <w:ind w:left="1920" w:hanging="1920"/>
        <w:jc w:val="both"/>
        <w:rPr>
          <w:rFonts w:ascii="Century Gothic" w:hAnsi="Century Gothic" w:cs="Calibri"/>
          <w:b/>
          <w:color w:val="215E99" w:themeColor="text2" w:themeTint="BF"/>
          <w:sz w:val="18"/>
          <w:szCs w:val="18"/>
        </w:rPr>
      </w:pPr>
      <w:r w:rsidRPr="00EE6A9D">
        <w:rPr>
          <w:rFonts w:ascii="Century Gothic" w:hAnsi="Century Gothic" w:cs="Calibri"/>
          <w:b/>
          <w:color w:val="215E99" w:themeColor="text2" w:themeTint="BF"/>
          <w:sz w:val="18"/>
          <w:szCs w:val="18"/>
          <w:u w:val="single"/>
        </w:rPr>
        <w:t>3</w:t>
      </w:r>
      <w:r w:rsidRPr="00EE6A9D">
        <w:rPr>
          <w:rFonts w:ascii="Century Gothic" w:hAnsi="Century Gothic" w:cs="Calibri"/>
          <w:b/>
          <w:color w:val="215E99" w:themeColor="text2" w:themeTint="BF"/>
          <w:sz w:val="18"/>
          <w:szCs w:val="18"/>
          <w:u w:val="single"/>
          <w:vertAlign w:val="superscript"/>
        </w:rPr>
        <w:t>e</w:t>
      </w:r>
      <w:r w:rsidRPr="00EE6A9D">
        <w:rPr>
          <w:rFonts w:ascii="Century Gothic" w:hAnsi="Century Gothic" w:cs="Calibri"/>
          <w:b/>
          <w:color w:val="215E99" w:themeColor="text2" w:themeTint="BF"/>
          <w:sz w:val="18"/>
          <w:szCs w:val="18"/>
          <w:u w:val="single"/>
        </w:rPr>
        <w:t xml:space="preserve"> et 4</w:t>
      </w:r>
      <w:r w:rsidRPr="00EE6A9D">
        <w:rPr>
          <w:rFonts w:ascii="Century Gothic" w:hAnsi="Century Gothic" w:cs="Calibri"/>
          <w:b/>
          <w:color w:val="215E99" w:themeColor="text2" w:themeTint="BF"/>
          <w:sz w:val="18"/>
          <w:szCs w:val="18"/>
          <w:u w:val="single"/>
          <w:vertAlign w:val="superscript"/>
        </w:rPr>
        <w:t>e</w:t>
      </w:r>
      <w:r w:rsidRPr="00EE6A9D">
        <w:rPr>
          <w:rFonts w:ascii="Century Gothic" w:hAnsi="Century Gothic" w:cs="Calibri"/>
          <w:b/>
          <w:color w:val="215E99" w:themeColor="text2" w:themeTint="BF"/>
          <w:sz w:val="18"/>
          <w:szCs w:val="18"/>
          <w:u w:val="single"/>
        </w:rPr>
        <w:t xml:space="preserve"> rapport </w:t>
      </w:r>
      <w:r w:rsidRPr="00EE6A9D">
        <w:rPr>
          <w:rFonts w:ascii="Century Gothic" w:hAnsi="Century Gothic" w:cs="Calibri"/>
          <w:b/>
          <w:color w:val="215E99" w:themeColor="text2" w:themeTint="BF"/>
          <w:sz w:val="18"/>
          <w:szCs w:val="18"/>
        </w:rPr>
        <w:t>:</w:t>
      </w:r>
    </w:p>
    <w:p w14:paraId="06BF61CE" w14:textId="77777777" w:rsidR="009274DB" w:rsidRPr="00EE6A9D" w:rsidRDefault="009274DB" w:rsidP="00FD3AEA">
      <w:pPr>
        <w:tabs>
          <w:tab w:val="left" w:pos="1680"/>
          <w:tab w:val="left" w:pos="1920"/>
        </w:tabs>
        <w:spacing w:after="0" w:line="240" w:lineRule="auto"/>
        <w:ind w:left="1920" w:hanging="1920"/>
        <w:jc w:val="both"/>
        <w:rPr>
          <w:rFonts w:ascii="Century Gothic" w:hAnsi="Century Gothic" w:cs="Calibri"/>
          <w:b/>
          <w:color w:val="215E99" w:themeColor="text2" w:themeTint="BF"/>
          <w:sz w:val="10"/>
          <w:szCs w:val="10"/>
        </w:rPr>
      </w:pPr>
    </w:p>
    <w:p w14:paraId="7717D7D1" w14:textId="77777777" w:rsidR="009274DB" w:rsidRPr="00EE6A9D" w:rsidRDefault="009274DB" w:rsidP="00FD3AEA">
      <w:pPr>
        <w:pStyle w:val="Paragraphedeliste"/>
        <w:numPr>
          <w:ilvl w:val="0"/>
          <w:numId w:val="24"/>
        </w:numPr>
        <w:tabs>
          <w:tab w:val="left" w:pos="0"/>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Rencontre de l’élève par le titulaire et l’éducatrice spécialisée afin de rechercher des solutions pour remédier à la situation</w:t>
      </w:r>
    </w:p>
    <w:p w14:paraId="68BF5A0C" w14:textId="77777777" w:rsidR="009274DB" w:rsidRPr="00EE6A9D" w:rsidRDefault="009274DB" w:rsidP="00FD3AEA">
      <w:pPr>
        <w:pStyle w:val="Paragraphedeliste"/>
        <w:numPr>
          <w:ilvl w:val="0"/>
          <w:numId w:val="24"/>
        </w:numPr>
        <w:tabs>
          <w:tab w:val="left" w:pos="0"/>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Envoi du document « suivi d’intervention » via le portail concernant les pistes d’actions proposées</w:t>
      </w:r>
    </w:p>
    <w:p w14:paraId="0FEE71AD" w14:textId="77777777" w:rsidR="009274DB" w:rsidRPr="00EE6A9D" w:rsidRDefault="009274DB" w:rsidP="00FD3AEA">
      <w:pPr>
        <w:pStyle w:val="Paragraphedeliste"/>
        <w:numPr>
          <w:ilvl w:val="0"/>
          <w:numId w:val="24"/>
        </w:numPr>
        <w:tabs>
          <w:tab w:val="left" w:pos="0"/>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Envoi du rapport par le portail pour signature du parent qui confirme ainsi en avoir pris connaissance</w:t>
      </w:r>
    </w:p>
    <w:p w14:paraId="498BC23A" w14:textId="77777777" w:rsidR="009274DB" w:rsidRPr="00EE6A9D" w:rsidRDefault="009274DB" w:rsidP="00FD3AEA">
      <w:pPr>
        <w:pStyle w:val="Paragraphedeliste"/>
        <w:numPr>
          <w:ilvl w:val="0"/>
          <w:numId w:val="24"/>
        </w:numPr>
        <w:tabs>
          <w:tab w:val="left" w:pos="0"/>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Rencontre de l’élève par la direction</w:t>
      </w:r>
    </w:p>
    <w:p w14:paraId="11A716BF" w14:textId="77777777" w:rsidR="009274DB" w:rsidRPr="00EE6A9D" w:rsidRDefault="009274DB" w:rsidP="00FD3AEA">
      <w:pPr>
        <w:tabs>
          <w:tab w:val="left" w:pos="1680"/>
          <w:tab w:val="left" w:pos="1920"/>
        </w:tabs>
        <w:spacing w:after="0" w:line="240" w:lineRule="auto"/>
        <w:ind w:left="1920" w:hanging="1920"/>
        <w:jc w:val="both"/>
        <w:rPr>
          <w:rFonts w:ascii="Century Gothic" w:hAnsi="Century Gothic" w:cs="Calibri"/>
          <w:color w:val="215E99" w:themeColor="text2" w:themeTint="BF"/>
          <w:sz w:val="18"/>
          <w:szCs w:val="18"/>
        </w:rPr>
      </w:pPr>
    </w:p>
    <w:p w14:paraId="52205189" w14:textId="77777777" w:rsidR="009274DB" w:rsidRPr="00EE6A9D" w:rsidRDefault="009274DB" w:rsidP="00FD3AEA">
      <w:pPr>
        <w:tabs>
          <w:tab w:val="left" w:pos="1680"/>
          <w:tab w:val="left" w:pos="1920"/>
        </w:tabs>
        <w:spacing w:after="0" w:line="240" w:lineRule="auto"/>
        <w:jc w:val="both"/>
        <w:rPr>
          <w:rFonts w:ascii="Century Gothic" w:hAnsi="Century Gothic" w:cs="Calibri"/>
          <w:b/>
          <w:color w:val="215E99" w:themeColor="text2" w:themeTint="BF"/>
          <w:sz w:val="18"/>
          <w:szCs w:val="18"/>
        </w:rPr>
      </w:pPr>
      <w:r w:rsidRPr="00EE6A9D">
        <w:rPr>
          <w:rFonts w:ascii="Century Gothic" w:hAnsi="Century Gothic" w:cs="Calibri"/>
          <w:b/>
          <w:color w:val="215E99" w:themeColor="text2" w:themeTint="BF"/>
          <w:sz w:val="18"/>
          <w:szCs w:val="18"/>
          <w:u w:val="single"/>
        </w:rPr>
        <w:t>5</w:t>
      </w:r>
      <w:r w:rsidRPr="00EE6A9D">
        <w:rPr>
          <w:rFonts w:ascii="Century Gothic" w:hAnsi="Century Gothic" w:cs="Calibri"/>
          <w:b/>
          <w:color w:val="215E99" w:themeColor="text2" w:themeTint="BF"/>
          <w:sz w:val="18"/>
          <w:szCs w:val="18"/>
          <w:u w:val="single"/>
          <w:vertAlign w:val="superscript"/>
        </w:rPr>
        <w:t>e</w:t>
      </w:r>
      <w:r w:rsidRPr="00EE6A9D">
        <w:rPr>
          <w:rFonts w:ascii="Century Gothic" w:hAnsi="Century Gothic" w:cs="Calibri"/>
          <w:b/>
          <w:color w:val="215E99" w:themeColor="text2" w:themeTint="BF"/>
          <w:sz w:val="18"/>
          <w:szCs w:val="18"/>
          <w:u w:val="single"/>
        </w:rPr>
        <w:t xml:space="preserve"> rapport </w:t>
      </w:r>
      <w:r w:rsidRPr="00EE6A9D">
        <w:rPr>
          <w:rFonts w:ascii="Century Gothic" w:hAnsi="Century Gothic" w:cs="Calibri"/>
          <w:b/>
          <w:color w:val="215E99" w:themeColor="text2" w:themeTint="BF"/>
          <w:sz w:val="18"/>
          <w:szCs w:val="18"/>
        </w:rPr>
        <w:t>:</w:t>
      </w:r>
    </w:p>
    <w:p w14:paraId="3CE4DECB" w14:textId="77777777" w:rsidR="009274DB" w:rsidRPr="00EE6A9D" w:rsidRDefault="009274DB" w:rsidP="00FD3AEA">
      <w:pPr>
        <w:tabs>
          <w:tab w:val="left" w:pos="1680"/>
          <w:tab w:val="left" w:pos="1920"/>
        </w:tabs>
        <w:spacing w:after="0" w:line="240" w:lineRule="auto"/>
        <w:jc w:val="both"/>
        <w:rPr>
          <w:rFonts w:ascii="Century Gothic" w:hAnsi="Century Gothic" w:cs="Calibri"/>
          <w:b/>
          <w:color w:val="215E99" w:themeColor="text2" w:themeTint="BF"/>
          <w:sz w:val="10"/>
          <w:szCs w:val="10"/>
        </w:rPr>
      </w:pPr>
    </w:p>
    <w:p w14:paraId="3343EC69" w14:textId="77777777" w:rsidR="009274DB" w:rsidRPr="00EE6A9D" w:rsidRDefault="009274DB" w:rsidP="00FD3AEA">
      <w:pPr>
        <w:pStyle w:val="Paragraphedeliste"/>
        <w:numPr>
          <w:ilvl w:val="0"/>
          <w:numId w:val="26"/>
        </w:numPr>
        <w:tabs>
          <w:tab w:val="left" w:pos="709"/>
          <w:tab w:val="left" w:pos="1920"/>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Rencontre de l’élève avec le titulaire, l’éducatrice spécialisée, la direction et les parents afin de réviser les solutions déjà envisagées et d’élaborer de nouvelles pistes d’action</w:t>
      </w:r>
    </w:p>
    <w:p w14:paraId="4FD149BE" w14:textId="77777777" w:rsidR="009274DB" w:rsidRPr="00EE6A9D" w:rsidRDefault="009274DB" w:rsidP="00FD3AEA">
      <w:pPr>
        <w:tabs>
          <w:tab w:val="left" w:pos="1680"/>
          <w:tab w:val="left" w:pos="1920"/>
        </w:tabs>
        <w:spacing w:after="0" w:line="240" w:lineRule="auto"/>
        <w:jc w:val="both"/>
        <w:rPr>
          <w:rFonts w:ascii="Century Gothic" w:hAnsi="Century Gothic" w:cs="Calibri"/>
          <w:color w:val="215E99" w:themeColor="text2" w:themeTint="BF"/>
          <w:sz w:val="18"/>
          <w:szCs w:val="18"/>
        </w:rPr>
      </w:pPr>
    </w:p>
    <w:p w14:paraId="2B06D072" w14:textId="77777777" w:rsidR="009274DB" w:rsidRPr="00EE6A9D" w:rsidRDefault="009274DB" w:rsidP="00FD3AEA">
      <w:pPr>
        <w:tabs>
          <w:tab w:val="left" w:pos="1680"/>
        </w:tabs>
        <w:spacing w:after="0" w:line="240" w:lineRule="auto"/>
        <w:ind w:left="1920" w:hanging="1920"/>
        <w:jc w:val="both"/>
        <w:rPr>
          <w:rFonts w:ascii="Century Gothic" w:hAnsi="Century Gothic" w:cs="Calibri"/>
          <w:b/>
          <w:color w:val="215E99" w:themeColor="text2" w:themeTint="BF"/>
          <w:sz w:val="18"/>
          <w:szCs w:val="18"/>
        </w:rPr>
      </w:pPr>
      <w:r w:rsidRPr="00EE6A9D">
        <w:rPr>
          <w:rFonts w:ascii="Century Gothic" w:hAnsi="Century Gothic" w:cs="Calibri"/>
          <w:b/>
          <w:color w:val="215E99" w:themeColor="text2" w:themeTint="BF"/>
          <w:sz w:val="18"/>
          <w:szCs w:val="18"/>
          <w:u w:val="single"/>
        </w:rPr>
        <w:t>6</w:t>
      </w:r>
      <w:r w:rsidRPr="00EE6A9D">
        <w:rPr>
          <w:rFonts w:ascii="Century Gothic" w:hAnsi="Century Gothic" w:cs="Calibri"/>
          <w:b/>
          <w:color w:val="215E99" w:themeColor="text2" w:themeTint="BF"/>
          <w:sz w:val="18"/>
          <w:szCs w:val="18"/>
          <w:u w:val="single"/>
          <w:vertAlign w:val="superscript"/>
        </w:rPr>
        <w:t>e</w:t>
      </w:r>
      <w:r w:rsidRPr="00EE6A9D">
        <w:rPr>
          <w:rFonts w:ascii="Century Gothic" w:hAnsi="Century Gothic" w:cs="Calibri"/>
          <w:b/>
          <w:color w:val="215E99" w:themeColor="text2" w:themeTint="BF"/>
          <w:sz w:val="18"/>
          <w:szCs w:val="18"/>
          <w:u w:val="single"/>
        </w:rPr>
        <w:t xml:space="preserve"> rapport </w:t>
      </w:r>
      <w:r w:rsidRPr="00EE6A9D">
        <w:rPr>
          <w:rFonts w:ascii="Century Gothic" w:hAnsi="Century Gothic" w:cs="Calibri"/>
          <w:b/>
          <w:color w:val="215E99" w:themeColor="text2" w:themeTint="BF"/>
          <w:sz w:val="18"/>
          <w:szCs w:val="18"/>
        </w:rPr>
        <w:t>:</w:t>
      </w:r>
    </w:p>
    <w:p w14:paraId="3F7777C3" w14:textId="77777777" w:rsidR="009274DB" w:rsidRPr="00EE6A9D" w:rsidRDefault="009274DB" w:rsidP="00FD3AEA">
      <w:pPr>
        <w:tabs>
          <w:tab w:val="left" w:pos="1680"/>
        </w:tabs>
        <w:spacing w:after="0" w:line="240" w:lineRule="auto"/>
        <w:ind w:left="1920" w:hanging="1920"/>
        <w:jc w:val="both"/>
        <w:rPr>
          <w:rFonts w:ascii="Century Gothic" w:hAnsi="Century Gothic" w:cs="Calibri"/>
          <w:b/>
          <w:color w:val="215E99" w:themeColor="text2" w:themeTint="BF"/>
          <w:sz w:val="10"/>
          <w:szCs w:val="10"/>
        </w:rPr>
      </w:pPr>
    </w:p>
    <w:p w14:paraId="653A3F37" w14:textId="77777777" w:rsidR="009274DB" w:rsidRPr="00EE6A9D" w:rsidRDefault="009274DB" w:rsidP="00FD3AEA">
      <w:pPr>
        <w:pStyle w:val="Paragraphedeliste"/>
        <w:numPr>
          <w:ilvl w:val="0"/>
          <w:numId w:val="26"/>
        </w:numPr>
        <w:tabs>
          <w:tab w:val="left" w:pos="709"/>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Rencontre de l’élève avec le titulaire, l’éducatrice spécialisée, la direction et les parents</w:t>
      </w:r>
    </w:p>
    <w:p w14:paraId="069816D9" w14:textId="77777777" w:rsidR="009274DB" w:rsidRPr="00EE6A9D" w:rsidRDefault="009274DB" w:rsidP="00FD3AEA">
      <w:pPr>
        <w:pStyle w:val="Paragraphedeliste"/>
        <w:numPr>
          <w:ilvl w:val="0"/>
          <w:numId w:val="26"/>
        </w:numPr>
        <w:tabs>
          <w:tab w:val="left" w:pos="709"/>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Suspension de l’élève à l’interne pour une demi-journée avec remise d’une lettre aux parents</w:t>
      </w:r>
    </w:p>
    <w:p w14:paraId="13B12B99" w14:textId="77777777" w:rsidR="009274DB" w:rsidRPr="00EE6A9D" w:rsidRDefault="009274DB" w:rsidP="00FD3AEA">
      <w:pPr>
        <w:pStyle w:val="Paragraphedeliste"/>
        <w:numPr>
          <w:ilvl w:val="0"/>
          <w:numId w:val="26"/>
        </w:numPr>
        <w:tabs>
          <w:tab w:val="left" w:pos="709"/>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Mise en place d’une feuille de route ou d’un plan d’intervention pour faciliter la concertation des différents intervenants et pour assurer une cohérence entre le discours et l’action</w:t>
      </w:r>
    </w:p>
    <w:p w14:paraId="0EE238DE" w14:textId="77777777" w:rsidR="009274DB" w:rsidRPr="00EE6A9D" w:rsidRDefault="009274DB" w:rsidP="00FD3AEA">
      <w:pPr>
        <w:tabs>
          <w:tab w:val="left" w:pos="1680"/>
          <w:tab w:val="left" w:pos="1920"/>
        </w:tabs>
        <w:spacing w:after="0" w:line="240" w:lineRule="auto"/>
        <w:jc w:val="both"/>
        <w:rPr>
          <w:rFonts w:ascii="Century Gothic" w:hAnsi="Century Gothic" w:cs="Calibri"/>
          <w:color w:val="215E99" w:themeColor="text2" w:themeTint="BF"/>
          <w:sz w:val="18"/>
          <w:szCs w:val="18"/>
        </w:rPr>
      </w:pPr>
    </w:p>
    <w:p w14:paraId="17AC5D8A" w14:textId="77777777" w:rsidR="009274DB" w:rsidRPr="00EE6A9D" w:rsidRDefault="009274DB" w:rsidP="00FD3AEA">
      <w:pPr>
        <w:tabs>
          <w:tab w:val="left" w:pos="1680"/>
          <w:tab w:val="left" w:pos="1920"/>
        </w:tabs>
        <w:spacing w:after="0" w:line="240" w:lineRule="auto"/>
        <w:ind w:left="1920" w:hanging="1920"/>
        <w:jc w:val="both"/>
        <w:rPr>
          <w:rFonts w:ascii="Century Gothic" w:hAnsi="Century Gothic" w:cs="Calibri"/>
          <w:b/>
          <w:color w:val="215E99" w:themeColor="text2" w:themeTint="BF"/>
          <w:sz w:val="18"/>
          <w:szCs w:val="18"/>
        </w:rPr>
      </w:pPr>
      <w:r w:rsidRPr="00EE6A9D">
        <w:rPr>
          <w:rFonts w:ascii="Century Gothic" w:hAnsi="Century Gothic" w:cs="Calibri"/>
          <w:b/>
          <w:color w:val="215E99" w:themeColor="text2" w:themeTint="BF"/>
          <w:sz w:val="18"/>
          <w:szCs w:val="18"/>
          <w:u w:val="single"/>
        </w:rPr>
        <w:t>7</w:t>
      </w:r>
      <w:r w:rsidRPr="00EE6A9D">
        <w:rPr>
          <w:rFonts w:ascii="Century Gothic" w:hAnsi="Century Gothic" w:cs="Calibri"/>
          <w:b/>
          <w:color w:val="215E99" w:themeColor="text2" w:themeTint="BF"/>
          <w:sz w:val="18"/>
          <w:szCs w:val="18"/>
          <w:u w:val="single"/>
          <w:vertAlign w:val="superscript"/>
        </w:rPr>
        <w:t>e</w:t>
      </w:r>
      <w:r w:rsidRPr="00EE6A9D">
        <w:rPr>
          <w:rFonts w:ascii="Century Gothic" w:hAnsi="Century Gothic" w:cs="Calibri"/>
          <w:b/>
          <w:color w:val="215E99" w:themeColor="text2" w:themeTint="BF"/>
          <w:sz w:val="18"/>
          <w:szCs w:val="18"/>
          <w:u w:val="single"/>
        </w:rPr>
        <w:t xml:space="preserve"> rapport</w:t>
      </w:r>
      <w:r w:rsidRPr="00EE6A9D">
        <w:rPr>
          <w:rFonts w:ascii="Century Gothic" w:hAnsi="Century Gothic" w:cs="Calibri"/>
          <w:b/>
          <w:color w:val="215E99" w:themeColor="text2" w:themeTint="BF"/>
          <w:sz w:val="18"/>
          <w:szCs w:val="18"/>
        </w:rPr>
        <w:t> :</w:t>
      </w:r>
    </w:p>
    <w:p w14:paraId="4A8D3626" w14:textId="77777777" w:rsidR="009274DB" w:rsidRPr="00EE6A9D" w:rsidRDefault="009274DB" w:rsidP="00FD3AEA">
      <w:pPr>
        <w:tabs>
          <w:tab w:val="left" w:pos="1680"/>
          <w:tab w:val="left" w:pos="1920"/>
        </w:tabs>
        <w:spacing w:after="0" w:line="240" w:lineRule="auto"/>
        <w:ind w:left="1920" w:hanging="1920"/>
        <w:jc w:val="both"/>
        <w:rPr>
          <w:rFonts w:ascii="Century Gothic" w:hAnsi="Century Gothic" w:cs="Calibri"/>
          <w:b/>
          <w:color w:val="215E99" w:themeColor="text2" w:themeTint="BF"/>
          <w:sz w:val="10"/>
          <w:szCs w:val="10"/>
        </w:rPr>
      </w:pPr>
    </w:p>
    <w:p w14:paraId="2663206E" w14:textId="77777777" w:rsidR="009274DB" w:rsidRPr="00EE6A9D" w:rsidRDefault="009274DB" w:rsidP="00FD3AEA">
      <w:pPr>
        <w:pStyle w:val="Paragraphedeliste"/>
        <w:numPr>
          <w:ilvl w:val="0"/>
          <w:numId w:val="27"/>
        </w:numPr>
        <w:tabs>
          <w:tab w:val="left" w:pos="0"/>
          <w:tab w:val="left" w:pos="709"/>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Suspension de l’élève (à l’interne ou l’externe) pour une journée avec remise d’une lettre aux parents</w:t>
      </w:r>
    </w:p>
    <w:p w14:paraId="43DFE085" w14:textId="77777777" w:rsidR="009274DB" w:rsidRPr="00EE6A9D" w:rsidRDefault="009274DB" w:rsidP="00FD3AEA">
      <w:pPr>
        <w:pStyle w:val="Paragraphedeliste"/>
        <w:numPr>
          <w:ilvl w:val="0"/>
          <w:numId w:val="27"/>
        </w:numPr>
        <w:tabs>
          <w:tab w:val="left" w:pos="0"/>
          <w:tab w:val="left" w:pos="709"/>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 xml:space="preserve">Rencontre de réintégration avec les parents et révision de la feuille de route ou du plan d’intervention </w:t>
      </w:r>
    </w:p>
    <w:p w14:paraId="7EB52FDF" w14:textId="77777777" w:rsidR="009274DB" w:rsidRPr="00EE6A9D" w:rsidRDefault="009274DB" w:rsidP="00FD3AEA">
      <w:pPr>
        <w:tabs>
          <w:tab w:val="left" w:pos="0"/>
          <w:tab w:val="left" w:pos="1680"/>
        </w:tabs>
        <w:spacing w:after="0" w:line="240" w:lineRule="auto"/>
        <w:jc w:val="both"/>
        <w:rPr>
          <w:rFonts w:ascii="Century Gothic" w:hAnsi="Century Gothic" w:cs="Calibri"/>
          <w:color w:val="215E99" w:themeColor="text2" w:themeTint="BF"/>
          <w:sz w:val="18"/>
          <w:szCs w:val="18"/>
        </w:rPr>
      </w:pPr>
    </w:p>
    <w:p w14:paraId="07FA6AE3" w14:textId="77777777" w:rsidR="009274DB" w:rsidRPr="00EE6A9D" w:rsidRDefault="009274DB" w:rsidP="00FD3AEA">
      <w:pPr>
        <w:tabs>
          <w:tab w:val="left" w:pos="1680"/>
          <w:tab w:val="left" w:pos="1920"/>
        </w:tabs>
        <w:spacing w:after="0" w:line="240" w:lineRule="auto"/>
        <w:ind w:left="1920" w:hanging="1920"/>
        <w:jc w:val="both"/>
        <w:rPr>
          <w:rFonts w:ascii="Century Gothic" w:hAnsi="Century Gothic" w:cs="Calibri"/>
          <w:b/>
          <w:color w:val="215E99" w:themeColor="text2" w:themeTint="BF"/>
          <w:sz w:val="18"/>
          <w:szCs w:val="18"/>
        </w:rPr>
      </w:pPr>
      <w:r w:rsidRPr="00EE6A9D">
        <w:rPr>
          <w:rFonts w:ascii="Century Gothic" w:hAnsi="Century Gothic" w:cs="Calibri"/>
          <w:b/>
          <w:color w:val="215E99" w:themeColor="text2" w:themeTint="BF"/>
          <w:sz w:val="18"/>
          <w:szCs w:val="18"/>
          <w:u w:val="single"/>
        </w:rPr>
        <w:t>8</w:t>
      </w:r>
      <w:r w:rsidRPr="00EE6A9D">
        <w:rPr>
          <w:rFonts w:ascii="Century Gothic" w:hAnsi="Century Gothic" w:cs="Calibri"/>
          <w:b/>
          <w:color w:val="215E99" w:themeColor="text2" w:themeTint="BF"/>
          <w:sz w:val="18"/>
          <w:szCs w:val="18"/>
          <w:u w:val="single"/>
          <w:vertAlign w:val="superscript"/>
        </w:rPr>
        <w:t>e</w:t>
      </w:r>
      <w:r w:rsidRPr="00EE6A9D">
        <w:rPr>
          <w:rFonts w:ascii="Century Gothic" w:hAnsi="Century Gothic" w:cs="Calibri"/>
          <w:b/>
          <w:color w:val="215E99" w:themeColor="text2" w:themeTint="BF"/>
          <w:sz w:val="18"/>
          <w:szCs w:val="18"/>
          <w:u w:val="single"/>
        </w:rPr>
        <w:t xml:space="preserve"> rapport</w:t>
      </w:r>
      <w:r w:rsidRPr="00EE6A9D">
        <w:rPr>
          <w:rFonts w:ascii="Century Gothic" w:hAnsi="Century Gothic" w:cs="Calibri"/>
          <w:b/>
          <w:color w:val="215E99" w:themeColor="text2" w:themeTint="BF"/>
          <w:sz w:val="18"/>
          <w:szCs w:val="18"/>
        </w:rPr>
        <w:t> :</w:t>
      </w:r>
    </w:p>
    <w:p w14:paraId="2CE33718" w14:textId="77777777" w:rsidR="009274DB" w:rsidRPr="00EE6A9D" w:rsidRDefault="009274DB" w:rsidP="00FD3AEA">
      <w:pPr>
        <w:tabs>
          <w:tab w:val="left" w:pos="1680"/>
          <w:tab w:val="left" w:pos="1920"/>
        </w:tabs>
        <w:spacing w:after="0" w:line="240" w:lineRule="auto"/>
        <w:ind w:left="1920" w:hanging="1920"/>
        <w:jc w:val="both"/>
        <w:rPr>
          <w:rFonts w:ascii="Century Gothic" w:hAnsi="Century Gothic" w:cs="Calibri"/>
          <w:b/>
          <w:color w:val="215E99" w:themeColor="text2" w:themeTint="BF"/>
          <w:sz w:val="10"/>
          <w:szCs w:val="10"/>
        </w:rPr>
      </w:pPr>
    </w:p>
    <w:p w14:paraId="23C56924" w14:textId="77777777" w:rsidR="009274DB" w:rsidRPr="00EE6A9D" w:rsidRDefault="009274DB" w:rsidP="00FD3AEA">
      <w:pPr>
        <w:pStyle w:val="Paragraphedeliste"/>
        <w:numPr>
          <w:ilvl w:val="0"/>
          <w:numId w:val="28"/>
        </w:numPr>
        <w:tabs>
          <w:tab w:val="left" w:pos="709"/>
          <w:tab w:val="left" w:pos="1920"/>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Suspension de l’élève (à l’interne ou l’externe) pour un minimum d’une journée avec remise d’une lettre aux parents</w:t>
      </w:r>
    </w:p>
    <w:p w14:paraId="675F4040" w14:textId="77777777" w:rsidR="009274DB" w:rsidRPr="00EE6A9D" w:rsidRDefault="009274DB" w:rsidP="00FD3AEA">
      <w:pPr>
        <w:pStyle w:val="Paragraphedeliste"/>
        <w:numPr>
          <w:ilvl w:val="0"/>
          <w:numId w:val="28"/>
        </w:numPr>
        <w:tabs>
          <w:tab w:val="left" w:pos="709"/>
          <w:tab w:val="left" w:pos="1920"/>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Rencontre de réintégration avec les parents et révision de la feuille de route ou du plan d’intervention</w:t>
      </w:r>
    </w:p>
    <w:p w14:paraId="4C30BD9A" w14:textId="77777777" w:rsidR="009274DB" w:rsidRPr="00EE6A9D" w:rsidRDefault="009274DB" w:rsidP="00FD3AEA">
      <w:pPr>
        <w:pStyle w:val="Paragraphedeliste"/>
        <w:numPr>
          <w:ilvl w:val="0"/>
          <w:numId w:val="28"/>
        </w:numPr>
        <w:tabs>
          <w:tab w:val="left" w:pos="709"/>
          <w:tab w:val="left" w:pos="1920"/>
        </w:tabs>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Remise en question de l’inscription de l’élève pour la prochaine année scolaire</w:t>
      </w:r>
    </w:p>
    <w:p w14:paraId="04E69B6F" w14:textId="77777777" w:rsidR="009274DB" w:rsidRPr="00EE6A9D" w:rsidRDefault="009274DB" w:rsidP="00FD3AEA">
      <w:pPr>
        <w:tabs>
          <w:tab w:val="left" w:pos="142"/>
          <w:tab w:val="left" w:pos="1680"/>
        </w:tabs>
        <w:spacing w:after="0" w:line="240" w:lineRule="auto"/>
        <w:jc w:val="both"/>
        <w:rPr>
          <w:rFonts w:ascii="Century Gothic" w:hAnsi="Century Gothic" w:cs="Calibri"/>
          <w:color w:val="215E99" w:themeColor="text2" w:themeTint="BF"/>
          <w:sz w:val="18"/>
          <w:szCs w:val="18"/>
        </w:rPr>
      </w:pPr>
    </w:p>
    <w:p w14:paraId="1DE5A6AD" w14:textId="77777777" w:rsidR="009274DB" w:rsidRPr="00EE6A9D" w:rsidRDefault="009274DB" w:rsidP="00FD3AEA">
      <w:pPr>
        <w:tabs>
          <w:tab w:val="left" w:pos="1680"/>
          <w:tab w:val="left" w:pos="1920"/>
        </w:tabs>
        <w:spacing w:after="0" w:line="240" w:lineRule="auto"/>
        <w:ind w:left="1920" w:hanging="1920"/>
        <w:jc w:val="both"/>
        <w:rPr>
          <w:rFonts w:ascii="Century Gothic" w:hAnsi="Century Gothic" w:cs="Calibri"/>
          <w:b/>
          <w:color w:val="215E99" w:themeColor="text2" w:themeTint="BF"/>
          <w:sz w:val="18"/>
          <w:szCs w:val="18"/>
        </w:rPr>
      </w:pPr>
      <w:r w:rsidRPr="00EE6A9D">
        <w:rPr>
          <w:rFonts w:ascii="Century Gothic" w:hAnsi="Century Gothic" w:cs="Calibri"/>
          <w:b/>
          <w:color w:val="215E99" w:themeColor="text2" w:themeTint="BF"/>
          <w:sz w:val="18"/>
          <w:szCs w:val="18"/>
          <w:u w:val="single"/>
        </w:rPr>
        <w:t>9</w:t>
      </w:r>
      <w:r w:rsidRPr="00EE6A9D">
        <w:rPr>
          <w:rFonts w:ascii="Century Gothic" w:hAnsi="Century Gothic" w:cs="Calibri"/>
          <w:b/>
          <w:color w:val="215E99" w:themeColor="text2" w:themeTint="BF"/>
          <w:sz w:val="18"/>
          <w:szCs w:val="18"/>
          <w:u w:val="single"/>
          <w:vertAlign w:val="superscript"/>
        </w:rPr>
        <w:t>e</w:t>
      </w:r>
      <w:r w:rsidRPr="00EE6A9D">
        <w:rPr>
          <w:rFonts w:ascii="Century Gothic" w:hAnsi="Century Gothic" w:cs="Calibri"/>
          <w:b/>
          <w:color w:val="215E99" w:themeColor="text2" w:themeTint="BF"/>
          <w:sz w:val="18"/>
          <w:szCs w:val="18"/>
          <w:u w:val="single"/>
        </w:rPr>
        <w:t xml:space="preserve"> rapport</w:t>
      </w:r>
      <w:r w:rsidRPr="00EE6A9D">
        <w:rPr>
          <w:rFonts w:ascii="Century Gothic" w:hAnsi="Century Gothic" w:cs="Calibri"/>
          <w:b/>
          <w:color w:val="215E99" w:themeColor="text2" w:themeTint="BF"/>
          <w:sz w:val="18"/>
          <w:szCs w:val="18"/>
        </w:rPr>
        <w:t> :</w:t>
      </w:r>
    </w:p>
    <w:p w14:paraId="0E37FAEA" w14:textId="77777777" w:rsidR="009274DB" w:rsidRPr="00EE6A9D" w:rsidRDefault="009274DB" w:rsidP="00FD3AEA">
      <w:pPr>
        <w:tabs>
          <w:tab w:val="left" w:pos="1680"/>
          <w:tab w:val="left" w:pos="1920"/>
        </w:tabs>
        <w:spacing w:after="0" w:line="240" w:lineRule="auto"/>
        <w:ind w:left="1920" w:hanging="1920"/>
        <w:jc w:val="both"/>
        <w:rPr>
          <w:rFonts w:ascii="Century Gothic" w:hAnsi="Century Gothic" w:cs="Calibri"/>
          <w:b/>
          <w:color w:val="215E99" w:themeColor="text2" w:themeTint="BF"/>
          <w:sz w:val="10"/>
          <w:szCs w:val="10"/>
        </w:rPr>
      </w:pPr>
    </w:p>
    <w:p w14:paraId="14A1A21A" w14:textId="77777777" w:rsidR="009274DB" w:rsidRPr="00EE6A9D" w:rsidRDefault="009274DB" w:rsidP="00FD3AEA">
      <w:pPr>
        <w:pStyle w:val="Paragraphedeliste"/>
        <w:numPr>
          <w:ilvl w:val="0"/>
          <w:numId w:val="29"/>
        </w:numPr>
        <w:tabs>
          <w:tab w:val="left" w:pos="709"/>
          <w:tab w:val="left" w:pos="1920"/>
        </w:tabs>
        <w:spacing w:after="0" w:line="240" w:lineRule="auto"/>
        <w:jc w:val="both"/>
        <w:rPr>
          <w:rFonts w:ascii="Century Gothic" w:hAnsi="Century Gothic" w:cs="Calibri"/>
          <w:b/>
          <w:color w:val="215E99" w:themeColor="text2" w:themeTint="BF"/>
          <w:sz w:val="18"/>
          <w:szCs w:val="18"/>
        </w:rPr>
      </w:pPr>
      <w:r w:rsidRPr="00EE6A9D">
        <w:rPr>
          <w:rFonts w:ascii="Century Gothic" w:hAnsi="Century Gothic" w:cs="Calibri"/>
          <w:color w:val="215E99" w:themeColor="text2" w:themeTint="BF"/>
          <w:sz w:val="18"/>
          <w:szCs w:val="18"/>
        </w:rPr>
        <w:t>Suspension de l’élève à l’externe pour un minimum de deux journées avec remise d’une lettre aux parents</w:t>
      </w:r>
    </w:p>
    <w:p w14:paraId="17D470AD" w14:textId="77777777" w:rsidR="009274DB" w:rsidRPr="00EE6A9D" w:rsidRDefault="009274DB" w:rsidP="00FD3AEA">
      <w:pPr>
        <w:pStyle w:val="Paragraphedeliste"/>
        <w:numPr>
          <w:ilvl w:val="0"/>
          <w:numId w:val="29"/>
        </w:numPr>
        <w:tabs>
          <w:tab w:val="left" w:pos="709"/>
          <w:tab w:val="left" w:pos="1920"/>
        </w:tabs>
        <w:spacing w:after="0" w:line="240" w:lineRule="auto"/>
        <w:jc w:val="both"/>
        <w:rPr>
          <w:rFonts w:ascii="Century Gothic" w:hAnsi="Century Gothic" w:cs="Calibri"/>
          <w:b/>
          <w:color w:val="215E99" w:themeColor="text2" w:themeTint="BF"/>
          <w:sz w:val="18"/>
          <w:szCs w:val="18"/>
        </w:rPr>
      </w:pPr>
      <w:r w:rsidRPr="00EE6A9D">
        <w:rPr>
          <w:rFonts w:ascii="Century Gothic" w:hAnsi="Century Gothic" w:cs="Calibri"/>
          <w:color w:val="215E99" w:themeColor="text2" w:themeTint="BF"/>
          <w:sz w:val="18"/>
          <w:szCs w:val="18"/>
        </w:rPr>
        <w:t xml:space="preserve">Rencontre de réintégration avec les parents : </w:t>
      </w:r>
    </w:p>
    <w:p w14:paraId="4BF35D49" w14:textId="77777777" w:rsidR="009274DB" w:rsidRPr="00EE6A9D" w:rsidRDefault="009274DB" w:rsidP="00FD3AEA">
      <w:pPr>
        <w:pStyle w:val="Paragraphedeliste"/>
        <w:numPr>
          <w:ilvl w:val="0"/>
          <w:numId w:val="30"/>
        </w:numPr>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 xml:space="preserve">Possibilité d’isolement pour l’élève </w:t>
      </w:r>
    </w:p>
    <w:p w14:paraId="524E9B73" w14:textId="77777777" w:rsidR="009274DB" w:rsidRPr="00EE6A9D" w:rsidRDefault="009274DB" w:rsidP="00FD3AEA">
      <w:pPr>
        <w:pStyle w:val="Paragraphedeliste"/>
        <w:numPr>
          <w:ilvl w:val="0"/>
          <w:numId w:val="30"/>
        </w:numPr>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Possibilité d’expulsion définitive de l’élève</w:t>
      </w:r>
    </w:p>
    <w:p w14:paraId="2CAE7421" w14:textId="77777777" w:rsidR="009274DB" w:rsidRPr="00EE6A9D" w:rsidRDefault="009274DB" w:rsidP="00FD3AEA">
      <w:pPr>
        <w:pStyle w:val="Paragraphedeliste"/>
        <w:numPr>
          <w:ilvl w:val="0"/>
          <w:numId w:val="30"/>
        </w:numPr>
        <w:spacing w:after="0" w:line="240" w:lineRule="auto"/>
        <w:jc w:val="both"/>
        <w:rPr>
          <w:rFonts w:ascii="Century Gothic" w:hAnsi="Century Gothic" w:cs="Calibri"/>
          <w:color w:val="215E99" w:themeColor="text2" w:themeTint="BF"/>
          <w:sz w:val="18"/>
          <w:szCs w:val="18"/>
        </w:rPr>
      </w:pPr>
      <w:r w:rsidRPr="00EE6A9D">
        <w:rPr>
          <w:rFonts w:ascii="Century Gothic" w:hAnsi="Century Gothic" w:cs="Calibri"/>
          <w:color w:val="215E99" w:themeColor="text2" w:themeTint="BF"/>
          <w:sz w:val="18"/>
          <w:szCs w:val="18"/>
        </w:rPr>
        <w:t>Si nécessaire, non-réinscription pour la prochaine année scolaire</w:t>
      </w:r>
    </w:p>
    <w:p w14:paraId="3BA9D84D" w14:textId="77777777" w:rsidR="009274DB" w:rsidRPr="00EE6A9D" w:rsidRDefault="009274DB" w:rsidP="00FD3AEA">
      <w:pPr>
        <w:tabs>
          <w:tab w:val="left" w:pos="1680"/>
          <w:tab w:val="left" w:pos="1920"/>
        </w:tabs>
        <w:spacing w:after="0" w:line="240" w:lineRule="auto"/>
        <w:jc w:val="both"/>
        <w:rPr>
          <w:rFonts w:ascii="Century Gothic" w:hAnsi="Century Gothic" w:cs="Calibri"/>
          <w:color w:val="215E99" w:themeColor="text2" w:themeTint="BF"/>
          <w:sz w:val="18"/>
          <w:szCs w:val="18"/>
        </w:rPr>
      </w:pPr>
    </w:p>
    <w:p w14:paraId="537DB2C8" w14:textId="77777777" w:rsidR="00FA1C4F" w:rsidRDefault="00FA1C4F" w:rsidP="00FD3AEA">
      <w:pPr>
        <w:spacing w:after="0" w:line="240" w:lineRule="auto"/>
        <w:jc w:val="center"/>
        <w:rPr>
          <w:rFonts w:ascii="Century Gothic" w:hAnsi="Century Gothic" w:cs="Calibri"/>
          <w:b/>
          <w:color w:val="215E99" w:themeColor="text2" w:themeTint="BF"/>
          <w:sz w:val="10"/>
          <w:szCs w:val="10"/>
        </w:rPr>
      </w:pPr>
    </w:p>
    <w:p w14:paraId="1B2765CB" w14:textId="77777777" w:rsidR="00300CA7" w:rsidRPr="00EE6A9D" w:rsidRDefault="00300CA7" w:rsidP="00FD3AEA">
      <w:pPr>
        <w:spacing w:after="0" w:line="240" w:lineRule="auto"/>
        <w:jc w:val="center"/>
        <w:rPr>
          <w:rFonts w:ascii="Century Gothic" w:hAnsi="Century Gothic" w:cs="Calibri"/>
          <w:b/>
          <w:color w:val="215E99" w:themeColor="text2" w:themeTint="BF"/>
          <w:sz w:val="10"/>
          <w:szCs w:val="10"/>
        </w:rPr>
      </w:pPr>
    </w:p>
    <w:p w14:paraId="00FFB741" w14:textId="77777777" w:rsidR="00FA1C4F" w:rsidRPr="00EE6A9D" w:rsidRDefault="00FA1C4F" w:rsidP="00FD3AEA">
      <w:pPr>
        <w:spacing w:after="0" w:line="240" w:lineRule="auto"/>
        <w:jc w:val="center"/>
        <w:rPr>
          <w:rFonts w:ascii="Century Gothic" w:hAnsi="Century Gothic" w:cs="Calibri"/>
          <w:b/>
          <w:color w:val="215E99" w:themeColor="text2" w:themeTint="BF"/>
          <w:sz w:val="10"/>
          <w:szCs w:val="10"/>
        </w:rPr>
      </w:pPr>
    </w:p>
    <w:p w14:paraId="7DDBD24B" w14:textId="18409779" w:rsidR="009274DB" w:rsidRPr="00EE6A9D" w:rsidRDefault="009274DB" w:rsidP="00FD3AEA">
      <w:pPr>
        <w:spacing w:after="0" w:line="240" w:lineRule="auto"/>
        <w:jc w:val="center"/>
        <w:rPr>
          <w:rFonts w:ascii="Century Gothic" w:hAnsi="Century Gothic" w:cs="Calibri"/>
          <w:b/>
          <w:color w:val="215E99" w:themeColor="text2" w:themeTint="BF"/>
          <w:sz w:val="18"/>
          <w:szCs w:val="18"/>
        </w:rPr>
      </w:pPr>
      <w:r w:rsidRPr="00EE6A9D">
        <w:rPr>
          <w:rFonts w:ascii="Century Gothic" w:hAnsi="Century Gothic" w:cs="Calibri"/>
          <w:b/>
          <w:color w:val="215E99" w:themeColor="text2" w:themeTint="BF"/>
          <w:sz w:val="18"/>
          <w:szCs w:val="18"/>
        </w:rPr>
        <w:t>J’ai pris connaissance du Code de vie et de la Politique disciplinaire.</w:t>
      </w:r>
    </w:p>
    <w:p w14:paraId="751F7CA8" w14:textId="77777777" w:rsidR="009274DB" w:rsidRPr="00EE6A9D" w:rsidRDefault="009274DB" w:rsidP="00FD3AEA">
      <w:pPr>
        <w:spacing w:after="0" w:line="240" w:lineRule="auto"/>
        <w:jc w:val="center"/>
        <w:rPr>
          <w:rFonts w:ascii="Century Gothic" w:hAnsi="Century Gothic" w:cs="Calibri"/>
          <w:color w:val="215E99" w:themeColor="text2" w:themeTint="BF"/>
          <w:sz w:val="18"/>
          <w:szCs w:val="18"/>
        </w:rPr>
      </w:pPr>
      <w:r w:rsidRPr="00EE6A9D">
        <w:rPr>
          <w:rFonts w:ascii="Century Gothic" w:hAnsi="Century Gothic" w:cs="Calibri"/>
          <w:b/>
          <w:color w:val="215E99" w:themeColor="text2" w:themeTint="BF"/>
          <w:sz w:val="18"/>
          <w:szCs w:val="18"/>
        </w:rPr>
        <w:t>Je m’engage à respecter ceux-ci</w:t>
      </w:r>
      <w:r w:rsidRPr="00EE6A9D">
        <w:rPr>
          <w:rFonts w:ascii="Century Gothic" w:hAnsi="Century Gothic" w:cs="Calibri"/>
          <w:color w:val="215E99" w:themeColor="text2" w:themeTint="BF"/>
          <w:sz w:val="18"/>
          <w:szCs w:val="18"/>
        </w:rPr>
        <w:t>.</w:t>
      </w:r>
    </w:p>
    <w:tbl>
      <w:tblPr>
        <w:tblW w:w="10881" w:type="dxa"/>
        <w:tblLook w:val="04A0" w:firstRow="1" w:lastRow="0" w:firstColumn="1" w:lastColumn="0" w:noHBand="0" w:noVBand="1"/>
      </w:tblPr>
      <w:tblGrid>
        <w:gridCol w:w="5180"/>
        <w:gridCol w:w="5701"/>
      </w:tblGrid>
      <w:tr w:rsidR="007070DC" w:rsidRPr="00EE6A9D" w14:paraId="5F7C84F9" w14:textId="77777777" w:rsidTr="00052EFB">
        <w:tc>
          <w:tcPr>
            <w:tcW w:w="5180" w:type="dxa"/>
          </w:tcPr>
          <w:p w14:paraId="53FE2B25" w14:textId="77777777" w:rsidR="009274DB" w:rsidRPr="00EE6A9D" w:rsidRDefault="009274DB" w:rsidP="00FD3AEA">
            <w:pPr>
              <w:spacing w:after="0" w:line="240" w:lineRule="auto"/>
              <w:jc w:val="center"/>
              <w:rPr>
                <w:rFonts w:ascii="Century Gothic" w:hAnsi="Century Gothic" w:cs="Courier New"/>
                <w:color w:val="215E99" w:themeColor="text2" w:themeTint="BF"/>
                <w:sz w:val="18"/>
                <w:szCs w:val="18"/>
              </w:rPr>
            </w:pPr>
          </w:p>
          <w:p w14:paraId="062975ED" w14:textId="77777777" w:rsidR="00E70D85" w:rsidRPr="00EE6A9D" w:rsidRDefault="00E70D85" w:rsidP="00FD3AEA">
            <w:pPr>
              <w:spacing w:after="0" w:line="240" w:lineRule="auto"/>
              <w:jc w:val="center"/>
              <w:rPr>
                <w:rFonts w:ascii="Century Gothic" w:hAnsi="Century Gothic" w:cs="Courier New"/>
                <w:color w:val="215E99" w:themeColor="text2" w:themeTint="BF"/>
                <w:sz w:val="18"/>
                <w:szCs w:val="18"/>
              </w:rPr>
            </w:pPr>
          </w:p>
          <w:p w14:paraId="58CA1CDB" w14:textId="77777777" w:rsidR="009274DB" w:rsidRPr="00EE6A9D" w:rsidRDefault="009274DB" w:rsidP="00FD3AEA">
            <w:pPr>
              <w:spacing w:after="0" w:line="240" w:lineRule="auto"/>
              <w:jc w:val="center"/>
              <w:rPr>
                <w:rFonts w:ascii="Century Gothic" w:hAnsi="Century Gothic" w:cs="Courier New"/>
                <w:color w:val="215E99" w:themeColor="text2" w:themeTint="BF"/>
                <w:sz w:val="18"/>
                <w:szCs w:val="18"/>
              </w:rPr>
            </w:pPr>
            <w:r w:rsidRPr="00EE6A9D">
              <w:rPr>
                <w:rFonts w:ascii="Century Gothic" w:hAnsi="Century Gothic" w:cs="Courier New"/>
                <w:color w:val="215E99" w:themeColor="text2" w:themeTint="BF"/>
                <w:sz w:val="18"/>
                <w:szCs w:val="18"/>
              </w:rPr>
              <w:t>_________________________________________</w:t>
            </w:r>
          </w:p>
          <w:p w14:paraId="5CC1E568" w14:textId="77777777" w:rsidR="009274DB" w:rsidRPr="00EE6A9D" w:rsidRDefault="009274DB" w:rsidP="00FD3AEA">
            <w:pPr>
              <w:spacing w:after="0" w:line="240" w:lineRule="auto"/>
              <w:jc w:val="center"/>
              <w:rPr>
                <w:rFonts w:ascii="Century Gothic" w:hAnsi="Century Gothic" w:cs="Courier New"/>
                <w:color w:val="215E99" w:themeColor="text2" w:themeTint="BF"/>
                <w:sz w:val="18"/>
                <w:szCs w:val="18"/>
              </w:rPr>
            </w:pPr>
            <w:r w:rsidRPr="00EE6A9D">
              <w:rPr>
                <w:rFonts w:ascii="Century Gothic" w:hAnsi="Century Gothic" w:cs="Courier New"/>
                <w:color w:val="215E99" w:themeColor="text2" w:themeTint="BF"/>
                <w:sz w:val="18"/>
                <w:szCs w:val="18"/>
              </w:rPr>
              <w:t>Signature du parent</w:t>
            </w:r>
          </w:p>
        </w:tc>
        <w:tc>
          <w:tcPr>
            <w:tcW w:w="5701" w:type="dxa"/>
          </w:tcPr>
          <w:p w14:paraId="158ABD8C" w14:textId="77777777" w:rsidR="009274DB" w:rsidRPr="00EE6A9D" w:rsidRDefault="009274DB" w:rsidP="00FD3AEA">
            <w:pPr>
              <w:spacing w:after="0" w:line="240" w:lineRule="auto"/>
              <w:jc w:val="center"/>
              <w:rPr>
                <w:rFonts w:ascii="Century Gothic" w:hAnsi="Century Gothic" w:cs="Courier New"/>
                <w:color w:val="215E99" w:themeColor="text2" w:themeTint="BF"/>
                <w:sz w:val="18"/>
                <w:szCs w:val="18"/>
              </w:rPr>
            </w:pPr>
          </w:p>
          <w:p w14:paraId="614B8ABC" w14:textId="77777777" w:rsidR="00E70D85" w:rsidRPr="00EE6A9D" w:rsidRDefault="00E70D85" w:rsidP="00FD3AEA">
            <w:pPr>
              <w:spacing w:after="0" w:line="240" w:lineRule="auto"/>
              <w:jc w:val="center"/>
              <w:rPr>
                <w:rFonts w:ascii="Century Gothic" w:hAnsi="Century Gothic" w:cs="Courier New"/>
                <w:color w:val="215E99" w:themeColor="text2" w:themeTint="BF"/>
                <w:sz w:val="18"/>
                <w:szCs w:val="18"/>
              </w:rPr>
            </w:pPr>
          </w:p>
          <w:p w14:paraId="06965385" w14:textId="77777777" w:rsidR="009274DB" w:rsidRPr="00EE6A9D" w:rsidRDefault="009274DB" w:rsidP="00FD3AEA">
            <w:pPr>
              <w:spacing w:after="0" w:line="240" w:lineRule="auto"/>
              <w:jc w:val="center"/>
              <w:rPr>
                <w:rFonts w:ascii="Century Gothic" w:hAnsi="Century Gothic" w:cs="Courier New"/>
                <w:color w:val="215E99" w:themeColor="text2" w:themeTint="BF"/>
                <w:sz w:val="18"/>
                <w:szCs w:val="18"/>
              </w:rPr>
            </w:pPr>
            <w:r w:rsidRPr="00EE6A9D">
              <w:rPr>
                <w:rFonts w:ascii="Century Gothic" w:hAnsi="Century Gothic" w:cs="Courier New"/>
                <w:color w:val="215E99" w:themeColor="text2" w:themeTint="BF"/>
                <w:sz w:val="18"/>
                <w:szCs w:val="18"/>
              </w:rPr>
              <w:t>_________________________________________</w:t>
            </w:r>
          </w:p>
          <w:p w14:paraId="500EB682" w14:textId="77777777" w:rsidR="009274DB" w:rsidRPr="00EE6A9D" w:rsidRDefault="009274DB" w:rsidP="00FD3AEA">
            <w:pPr>
              <w:spacing w:after="0" w:line="240" w:lineRule="auto"/>
              <w:jc w:val="center"/>
              <w:rPr>
                <w:rFonts w:ascii="Century Gothic" w:hAnsi="Century Gothic" w:cs="Courier New"/>
                <w:color w:val="215E99" w:themeColor="text2" w:themeTint="BF"/>
                <w:sz w:val="18"/>
                <w:szCs w:val="18"/>
              </w:rPr>
            </w:pPr>
            <w:r w:rsidRPr="00EE6A9D">
              <w:rPr>
                <w:rFonts w:ascii="Century Gothic" w:hAnsi="Century Gothic" w:cs="Courier New"/>
                <w:color w:val="215E99" w:themeColor="text2" w:themeTint="BF"/>
                <w:sz w:val="18"/>
                <w:szCs w:val="18"/>
              </w:rPr>
              <w:t>Signature de l’élève</w:t>
            </w:r>
          </w:p>
        </w:tc>
      </w:tr>
      <w:bookmarkEnd w:id="0"/>
    </w:tbl>
    <w:p w14:paraId="6E2C555C" w14:textId="77777777" w:rsidR="00300CA7" w:rsidRDefault="00300CA7" w:rsidP="00FD3AEA">
      <w:pPr>
        <w:pStyle w:val="Paragraphedeliste"/>
        <w:spacing w:line="240" w:lineRule="auto"/>
        <w:ind w:left="0"/>
        <w:rPr>
          <w:rFonts w:ascii="Century Gothic" w:hAnsi="Century Gothic"/>
          <w:b/>
          <w:color w:val="215E99" w:themeColor="text2" w:themeTint="BF"/>
          <w:sz w:val="36"/>
          <w:szCs w:val="36"/>
        </w:rPr>
      </w:pPr>
    </w:p>
    <w:p w14:paraId="3E65727D" w14:textId="3247D030" w:rsidR="00CD4FE7" w:rsidRPr="00EE6A9D" w:rsidRDefault="00300CA7" w:rsidP="00300CA7">
      <w:pPr>
        <w:rPr>
          <w:rFonts w:ascii="Century Gothic" w:hAnsi="Century Gothic"/>
          <w:b/>
          <w:color w:val="215E99" w:themeColor="text2" w:themeTint="BF"/>
          <w:sz w:val="36"/>
          <w:szCs w:val="36"/>
        </w:rPr>
      </w:pPr>
      <w:r>
        <w:rPr>
          <w:rFonts w:ascii="Century Gothic" w:hAnsi="Century Gothic"/>
          <w:b/>
          <w:color w:val="215E99" w:themeColor="text2" w:themeTint="BF"/>
          <w:sz w:val="36"/>
          <w:szCs w:val="36"/>
        </w:rPr>
        <w:br w:type="page"/>
      </w:r>
      <w:r w:rsidR="00096A10" w:rsidRPr="00096A10">
        <w:rPr>
          <w:rFonts w:ascii="Century Gothic" w:hAnsi="Century Gothic"/>
          <w:noProof/>
          <w:color w:val="215E99" w:themeColor="text2" w:themeTint="BF"/>
        </w:rPr>
        <w:drawing>
          <wp:anchor distT="0" distB="0" distL="114300" distR="114300" simplePos="0" relativeHeight="251659271" behindDoc="0" locked="0" layoutInCell="1" allowOverlap="1" wp14:anchorId="203D1A9F" wp14:editId="3CA0A5F2">
            <wp:simplePos x="0" y="0"/>
            <wp:positionH relativeFrom="margin">
              <wp:align>center</wp:align>
            </wp:positionH>
            <wp:positionV relativeFrom="paragraph">
              <wp:posOffset>406400</wp:posOffset>
            </wp:positionV>
            <wp:extent cx="4626051" cy="7519128"/>
            <wp:effectExtent l="0" t="0" r="3175" b="5715"/>
            <wp:wrapNone/>
            <wp:docPr id="4209900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90062" name=""/>
                    <pic:cNvPicPr/>
                  </pic:nvPicPr>
                  <pic:blipFill>
                    <a:blip r:embed="rId26">
                      <a:extLst>
                        <a:ext uri="{28A0092B-C50C-407E-A947-70E740481C1C}">
                          <a14:useLocalDpi xmlns:a14="http://schemas.microsoft.com/office/drawing/2010/main" val="0"/>
                        </a:ext>
                      </a:extLst>
                    </a:blip>
                    <a:stretch>
                      <a:fillRect/>
                    </a:stretch>
                  </pic:blipFill>
                  <pic:spPr>
                    <a:xfrm>
                      <a:off x="0" y="0"/>
                      <a:ext cx="4626051" cy="7519128"/>
                    </a:xfrm>
                    <a:prstGeom prst="rect">
                      <a:avLst/>
                    </a:prstGeom>
                  </pic:spPr>
                </pic:pic>
              </a:graphicData>
            </a:graphic>
            <wp14:sizeRelH relativeFrom="page">
              <wp14:pctWidth>0</wp14:pctWidth>
            </wp14:sizeRelH>
            <wp14:sizeRelV relativeFrom="page">
              <wp14:pctHeight>0</wp14:pctHeight>
            </wp14:sizeRelV>
          </wp:anchor>
        </w:drawing>
      </w:r>
      <w:r w:rsidR="00EC1E87" w:rsidRPr="00EE6A9D">
        <w:rPr>
          <w:rFonts w:ascii="Century Gothic" w:hAnsi="Century Gothic"/>
          <w:b/>
          <w:color w:val="215E99" w:themeColor="text2" w:themeTint="BF"/>
          <w:sz w:val="36"/>
          <w:szCs w:val="36"/>
        </w:rPr>
        <w:t>Annexe 2</w:t>
      </w:r>
    </w:p>
    <w:p w14:paraId="54E5EE8A" w14:textId="41F36A75" w:rsidR="00CD4FE7" w:rsidRPr="00EE6A9D" w:rsidRDefault="00CD4FE7" w:rsidP="00FD3AEA">
      <w:pPr>
        <w:spacing w:line="240" w:lineRule="auto"/>
        <w:rPr>
          <w:rFonts w:ascii="Century Gothic" w:hAnsi="Century Gothic"/>
          <w:color w:val="215E99" w:themeColor="text2" w:themeTint="BF"/>
        </w:rPr>
      </w:pPr>
      <w:r w:rsidRPr="00EE6A9D">
        <w:rPr>
          <w:rFonts w:ascii="Century Gothic" w:hAnsi="Century Gothic"/>
          <w:color w:val="215E99" w:themeColor="text2" w:themeTint="BF"/>
        </w:rPr>
        <w:br w:type="page"/>
      </w:r>
    </w:p>
    <w:p w14:paraId="1FBA76AA" w14:textId="06F4FCB4" w:rsidR="005D3ED6" w:rsidRPr="00EE6A9D" w:rsidRDefault="00096A10" w:rsidP="00FD3AEA">
      <w:pPr>
        <w:spacing w:line="240" w:lineRule="auto"/>
        <w:rPr>
          <w:rFonts w:ascii="Century Gothic" w:eastAsiaTheme="minorEastAsia" w:hAnsi="Century Gothic"/>
          <w:b/>
          <w:color w:val="215E99" w:themeColor="text2" w:themeTint="BF"/>
          <w:sz w:val="36"/>
          <w:szCs w:val="36"/>
        </w:rPr>
      </w:pPr>
      <w:r w:rsidRPr="00096A10">
        <w:rPr>
          <w:rFonts w:ascii="Century Gothic" w:eastAsiaTheme="minorEastAsia" w:hAnsi="Century Gothic"/>
          <w:b/>
          <w:noProof/>
          <w:color w:val="215E99" w:themeColor="text2" w:themeTint="BF"/>
          <w:sz w:val="36"/>
          <w:szCs w:val="36"/>
        </w:rPr>
        <w:drawing>
          <wp:anchor distT="0" distB="0" distL="114300" distR="114300" simplePos="0" relativeHeight="251660295" behindDoc="0" locked="0" layoutInCell="1" allowOverlap="1" wp14:anchorId="7F8F48D3" wp14:editId="77042ADF">
            <wp:simplePos x="0" y="0"/>
            <wp:positionH relativeFrom="margin">
              <wp:align>center</wp:align>
            </wp:positionH>
            <wp:positionV relativeFrom="paragraph">
              <wp:posOffset>222250</wp:posOffset>
            </wp:positionV>
            <wp:extent cx="4752975" cy="7738437"/>
            <wp:effectExtent l="0" t="0" r="0" b="0"/>
            <wp:wrapNone/>
            <wp:docPr id="19613556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355644" name=""/>
                    <pic:cNvPicPr/>
                  </pic:nvPicPr>
                  <pic:blipFill>
                    <a:blip r:embed="rId27">
                      <a:extLst>
                        <a:ext uri="{28A0092B-C50C-407E-A947-70E740481C1C}">
                          <a14:useLocalDpi xmlns:a14="http://schemas.microsoft.com/office/drawing/2010/main" val="0"/>
                        </a:ext>
                      </a:extLst>
                    </a:blip>
                    <a:stretch>
                      <a:fillRect/>
                    </a:stretch>
                  </pic:blipFill>
                  <pic:spPr>
                    <a:xfrm>
                      <a:off x="0" y="0"/>
                      <a:ext cx="4752975" cy="7738437"/>
                    </a:xfrm>
                    <a:prstGeom prst="rect">
                      <a:avLst/>
                    </a:prstGeom>
                  </pic:spPr>
                </pic:pic>
              </a:graphicData>
            </a:graphic>
            <wp14:sizeRelH relativeFrom="page">
              <wp14:pctWidth>0</wp14:pctWidth>
            </wp14:sizeRelH>
            <wp14:sizeRelV relativeFrom="page">
              <wp14:pctHeight>0</wp14:pctHeight>
            </wp14:sizeRelV>
          </wp:anchor>
        </w:drawing>
      </w:r>
      <w:r w:rsidR="00EC1E87" w:rsidRPr="00EE6A9D">
        <w:rPr>
          <w:rFonts w:ascii="Century Gothic" w:eastAsiaTheme="minorEastAsia" w:hAnsi="Century Gothic"/>
          <w:b/>
          <w:color w:val="215E99" w:themeColor="text2" w:themeTint="BF"/>
          <w:sz w:val="36"/>
          <w:szCs w:val="36"/>
        </w:rPr>
        <w:br w:type="page"/>
      </w:r>
    </w:p>
    <w:p w14:paraId="1E2A8C18" w14:textId="29FB10A6" w:rsidR="00B13D60" w:rsidRPr="00EE6A9D" w:rsidRDefault="00EC1E87" w:rsidP="00FD3AEA">
      <w:pPr>
        <w:pStyle w:val="TableParagraph"/>
        <w:jc w:val="both"/>
        <w:rPr>
          <w:rFonts w:ascii="Century Gothic" w:eastAsiaTheme="minorEastAsia" w:hAnsi="Century Gothic" w:cstheme="minorBidi"/>
          <w:b/>
          <w:color w:val="215E99" w:themeColor="text2" w:themeTint="BF"/>
          <w:sz w:val="36"/>
          <w:szCs w:val="36"/>
          <w:lang w:val="fr-CA"/>
        </w:rPr>
      </w:pPr>
      <w:r w:rsidRPr="00EE6A9D">
        <w:rPr>
          <w:rFonts w:ascii="Century Gothic" w:eastAsiaTheme="minorEastAsia" w:hAnsi="Century Gothic" w:cstheme="minorBidi"/>
          <w:b/>
          <w:color w:val="215E99" w:themeColor="text2" w:themeTint="BF"/>
          <w:sz w:val="36"/>
          <w:szCs w:val="36"/>
          <w:lang w:val="fr-CA"/>
        </w:rPr>
        <w:t>Annexe 3</w:t>
      </w:r>
    </w:p>
    <w:p w14:paraId="3B3D86EF" w14:textId="0F95DA2F" w:rsidR="002808E4" w:rsidRPr="00EE6A9D" w:rsidRDefault="002808E4" w:rsidP="00FD3AEA">
      <w:pPr>
        <w:spacing w:line="240" w:lineRule="auto"/>
        <w:rPr>
          <w:rFonts w:ascii="Century Gothic" w:eastAsiaTheme="minorEastAsia" w:hAnsi="Century Gothic"/>
          <w:b/>
          <w:color w:val="215E99" w:themeColor="text2" w:themeTint="BF"/>
          <w:kern w:val="0"/>
          <w:sz w:val="36"/>
          <w:szCs w:val="36"/>
          <w14:ligatures w14:val="none"/>
        </w:rPr>
      </w:pPr>
      <w:r w:rsidRPr="00EE6A9D">
        <w:rPr>
          <w:rFonts w:ascii="Century Gothic" w:eastAsiaTheme="minorEastAsia" w:hAnsi="Century Gothic"/>
          <w:b/>
          <w:noProof/>
          <w:color w:val="215E99" w:themeColor="text2" w:themeTint="BF"/>
          <w:sz w:val="36"/>
          <w:szCs w:val="36"/>
        </w:rPr>
        <w:drawing>
          <wp:anchor distT="0" distB="0" distL="114300" distR="114300" simplePos="0" relativeHeight="251658241" behindDoc="0" locked="0" layoutInCell="1" allowOverlap="1" wp14:anchorId="61926D70" wp14:editId="6DBC6C33">
            <wp:simplePos x="0" y="0"/>
            <wp:positionH relativeFrom="margin">
              <wp:align>center</wp:align>
            </wp:positionH>
            <wp:positionV relativeFrom="paragraph">
              <wp:posOffset>947102</wp:posOffset>
            </wp:positionV>
            <wp:extent cx="7399418" cy="5570980"/>
            <wp:effectExtent l="0" t="318" r="0" b="0"/>
            <wp:wrapNone/>
            <wp:docPr id="1923235480" name="Image 1" descr="Une image contenant texte, capture d’écran, Polic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35480" name="Image 1" descr="Une image contenant texte, capture d’écran, Police, Parallèle&#10;&#10;Le contenu généré par l’IA peut être incorrect."/>
                    <pic:cNvPicPr/>
                  </pic:nvPicPr>
                  <pic:blipFill>
                    <a:blip r:embed="rId28">
                      <a:extLst>
                        <a:ext uri="{28A0092B-C50C-407E-A947-70E740481C1C}">
                          <a14:useLocalDpi xmlns:a14="http://schemas.microsoft.com/office/drawing/2010/main" val="0"/>
                        </a:ext>
                      </a:extLst>
                    </a:blip>
                    <a:stretch>
                      <a:fillRect/>
                    </a:stretch>
                  </pic:blipFill>
                  <pic:spPr>
                    <a:xfrm rot="5400000">
                      <a:off x="0" y="0"/>
                      <a:ext cx="7399418" cy="5570980"/>
                    </a:xfrm>
                    <a:prstGeom prst="rect">
                      <a:avLst/>
                    </a:prstGeom>
                  </pic:spPr>
                </pic:pic>
              </a:graphicData>
            </a:graphic>
            <wp14:sizeRelH relativeFrom="page">
              <wp14:pctWidth>0</wp14:pctWidth>
            </wp14:sizeRelH>
            <wp14:sizeRelV relativeFrom="page">
              <wp14:pctHeight>0</wp14:pctHeight>
            </wp14:sizeRelV>
          </wp:anchor>
        </w:drawing>
      </w:r>
      <w:r w:rsidRPr="00EE6A9D">
        <w:rPr>
          <w:rFonts w:ascii="Century Gothic" w:eastAsiaTheme="minorEastAsia" w:hAnsi="Century Gothic"/>
          <w:b/>
          <w:color w:val="215E99" w:themeColor="text2" w:themeTint="BF"/>
          <w:sz w:val="36"/>
          <w:szCs w:val="36"/>
        </w:rPr>
        <w:br w:type="page"/>
      </w:r>
    </w:p>
    <w:p w14:paraId="62CA0D9D" w14:textId="231BDAA3" w:rsidR="00EC1E87" w:rsidRPr="00EE6A9D" w:rsidRDefault="002808E4" w:rsidP="00FD3AEA">
      <w:pPr>
        <w:pStyle w:val="TableParagraph"/>
        <w:jc w:val="both"/>
        <w:rPr>
          <w:rFonts w:ascii="Century Gothic" w:eastAsiaTheme="minorEastAsia" w:hAnsi="Century Gothic" w:cstheme="minorBidi"/>
          <w:b/>
          <w:color w:val="215E99" w:themeColor="text2" w:themeTint="BF"/>
          <w:sz w:val="36"/>
          <w:szCs w:val="36"/>
          <w:lang w:val="fr-CA"/>
        </w:rPr>
      </w:pPr>
      <w:r w:rsidRPr="00EE6A9D">
        <w:rPr>
          <w:rFonts w:ascii="Century Gothic" w:eastAsiaTheme="minorEastAsia" w:hAnsi="Century Gothic" w:cstheme="minorBidi"/>
          <w:b/>
          <w:color w:val="215E99" w:themeColor="text2" w:themeTint="BF"/>
          <w:sz w:val="36"/>
          <w:szCs w:val="36"/>
          <w:lang w:val="fr-CA"/>
        </w:rPr>
        <w:t>Annexe 4</w:t>
      </w:r>
    </w:p>
    <w:p w14:paraId="76617013" w14:textId="2763B893" w:rsidR="007E05EF" w:rsidRPr="00EE6A9D" w:rsidRDefault="007E05EF" w:rsidP="00FD3AEA">
      <w:pPr>
        <w:spacing w:line="240" w:lineRule="auto"/>
        <w:rPr>
          <w:rFonts w:ascii="Century Gothic" w:eastAsiaTheme="minorEastAsia" w:hAnsi="Century Gothic"/>
          <w:b/>
          <w:color w:val="215E99" w:themeColor="text2" w:themeTint="BF"/>
          <w:kern w:val="0"/>
          <w:sz w:val="36"/>
          <w:szCs w:val="36"/>
          <w14:ligatures w14:val="none"/>
        </w:rPr>
      </w:pPr>
      <w:r w:rsidRPr="00EE6A9D">
        <w:rPr>
          <w:rFonts w:ascii="Century Gothic" w:eastAsiaTheme="minorEastAsia" w:hAnsi="Century Gothic"/>
          <w:b/>
          <w:noProof/>
          <w:color w:val="215E99" w:themeColor="text2" w:themeTint="BF"/>
          <w:sz w:val="36"/>
          <w:szCs w:val="36"/>
        </w:rPr>
        <w:drawing>
          <wp:anchor distT="0" distB="0" distL="114300" distR="114300" simplePos="0" relativeHeight="251658242" behindDoc="0" locked="0" layoutInCell="1" allowOverlap="1" wp14:anchorId="11E5CD69" wp14:editId="2B119C63">
            <wp:simplePos x="0" y="0"/>
            <wp:positionH relativeFrom="margin">
              <wp:align>center</wp:align>
            </wp:positionH>
            <wp:positionV relativeFrom="paragraph">
              <wp:posOffset>926783</wp:posOffset>
            </wp:positionV>
            <wp:extent cx="7423778" cy="5617499"/>
            <wp:effectExtent l="7620" t="0" r="0" b="0"/>
            <wp:wrapNone/>
            <wp:docPr id="836118422"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18422" name="Image 1" descr="Une image contenant texte, capture d’écran, Police, nombre&#10;&#10;Le contenu généré par l’IA peut être incorrect."/>
                    <pic:cNvPicPr/>
                  </pic:nvPicPr>
                  <pic:blipFill>
                    <a:blip r:embed="rId29">
                      <a:extLst>
                        <a:ext uri="{28A0092B-C50C-407E-A947-70E740481C1C}">
                          <a14:useLocalDpi xmlns:a14="http://schemas.microsoft.com/office/drawing/2010/main" val="0"/>
                        </a:ext>
                      </a:extLst>
                    </a:blip>
                    <a:stretch>
                      <a:fillRect/>
                    </a:stretch>
                  </pic:blipFill>
                  <pic:spPr>
                    <a:xfrm rot="5400000">
                      <a:off x="0" y="0"/>
                      <a:ext cx="7423778" cy="5617499"/>
                    </a:xfrm>
                    <a:prstGeom prst="rect">
                      <a:avLst/>
                    </a:prstGeom>
                  </pic:spPr>
                </pic:pic>
              </a:graphicData>
            </a:graphic>
            <wp14:sizeRelH relativeFrom="page">
              <wp14:pctWidth>0</wp14:pctWidth>
            </wp14:sizeRelH>
            <wp14:sizeRelV relativeFrom="page">
              <wp14:pctHeight>0</wp14:pctHeight>
            </wp14:sizeRelV>
          </wp:anchor>
        </w:drawing>
      </w:r>
      <w:r w:rsidRPr="00EE6A9D">
        <w:rPr>
          <w:rFonts w:ascii="Century Gothic" w:eastAsiaTheme="minorEastAsia" w:hAnsi="Century Gothic"/>
          <w:b/>
          <w:color w:val="215E99" w:themeColor="text2" w:themeTint="BF"/>
          <w:sz w:val="36"/>
          <w:szCs w:val="36"/>
        </w:rPr>
        <w:br w:type="page"/>
      </w:r>
    </w:p>
    <w:p w14:paraId="393E0754" w14:textId="56B99FC1" w:rsidR="002808E4" w:rsidRPr="00EE6A9D" w:rsidRDefault="007F02F7" w:rsidP="00FD3AEA">
      <w:pPr>
        <w:pStyle w:val="TableParagraph"/>
        <w:jc w:val="both"/>
        <w:rPr>
          <w:rFonts w:ascii="Century Gothic" w:eastAsiaTheme="minorEastAsia" w:hAnsi="Century Gothic" w:cstheme="minorBidi"/>
          <w:b/>
          <w:color w:val="215E99" w:themeColor="text2" w:themeTint="BF"/>
          <w:sz w:val="36"/>
          <w:szCs w:val="36"/>
          <w:lang w:val="fr-CA"/>
        </w:rPr>
      </w:pPr>
      <w:r w:rsidRPr="00EE6A9D">
        <w:rPr>
          <w:rFonts w:ascii="Century Gothic" w:eastAsiaTheme="minorEastAsia" w:hAnsi="Century Gothic" w:cstheme="minorBidi"/>
          <w:b/>
          <w:color w:val="215E99" w:themeColor="text2" w:themeTint="BF"/>
          <w:sz w:val="36"/>
          <w:szCs w:val="36"/>
          <w:lang w:val="fr-CA"/>
        </w:rPr>
        <w:t>Annexe 5</w:t>
      </w:r>
    </w:p>
    <w:p w14:paraId="519AEC4F" w14:textId="2EE49A38" w:rsidR="007F02F7" w:rsidRPr="00EE6A9D" w:rsidRDefault="007F02F7" w:rsidP="00FD3AEA">
      <w:pPr>
        <w:pStyle w:val="TableParagraph"/>
        <w:jc w:val="center"/>
        <w:rPr>
          <w:rFonts w:ascii="Century Gothic" w:eastAsiaTheme="minorEastAsia" w:hAnsi="Century Gothic" w:cstheme="minorBidi"/>
          <w:b/>
          <w:color w:val="215E99" w:themeColor="text2" w:themeTint="BF"/>
          <w:sz w:val="36"/>
          <w:szCs w:val="36"/>
          <w:lang w:val="fr-CA"/>
        </w:rPr>
      </w:pPr>
      <w:r w:rsidRPr="00EE6A9D">
        <w:rPr>
          <w:rFonts w:ascii="Century Gothic" w:eastAsiaTheme="minorEastAsia" w:hAnsi="Century Gothic" w:cstheme="minorBidi"/>
          <w:b/>
          <w:color w:val="215E99" w:themeColor="text2" w:themeTint="BF"/>
          <w:sz w:val="36"/>
          <w:szCs w:val="36"/>
          <w:lang w:val="fr-CA"/>
        </w:rPr>
        <w:t>Plan de cours été</w:t>
      </w:r>
    </w:p>
    <w:p w14:paraId="165F2A8D" w14:textId="402B220C" w:rsidR="007F02F7" w:rsidRPr="00EE6A9D" w:rsidRDefault="00152758" w:rsidP="00FD3AEA">
      <w:pPr>
        <w:pStyle w:val="TableParagraph"/>
        <w:jc w:val="center"/>
        <w:rPr>
          <w:rFonts w:ascii="Century Gothic" w:eastAsiaTheme="minorEastAsia" w:hAnsi="Century Gothic" w:cstheme="minorBidi"/>
          <w:b/>
          <w:color w:val="215E99" w:themeColor="text2" w:themeTint="BF"/>
          <w:sz w:val="36"/>
          <w:szCs w:val="36"/>
          <w:lang w:val="fr-CA"/>
        </w:rPr>
      </w:pPr>
      <w:r w:rsidRPr="00EE6A9D">
        <w:rPr>
          <w:rFonts w:ascii="Century Gothic" w:eastAsiaTheme="minorEastAsia" w:hAnsi="Century Gothic" w:cstheme="minorBidi"/>
          <w:b/>
          <w:noProof/>
          <w:color w:val="215E99" w:themeColor="text2" w:themeTint="BF"/>
          <w:sz w:val="36"/>
          <w:szCs w:val="36"/>
          <w:lang w:val="fr-CA"/>
        </w:rPr>
        <w:drawing>
          <wp:inline distT="0" distB="0" distL="0" distR="0" wp14:anchorId="51C5EF44" wp14:editId="6EB1F580">
            <wp:extent cx="4819650" cy="3151203"/>
            <wp:effectExtent l="0" t="0" r="0" b="0"/>
            <wp:docPr id="208591685" name="Image 1" descr="Une image contenant texte, capture d’écran, diagramme, Pl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1685" name="Image 1" descr="Une image contenant texte, capture d’écran, diagramme, Plan&#10;&#10;Le contenu généré par l’IA peut être incorrect."/>
                    <pic:cNvPicPr/>
                  </pic:nvPicPr>
                  <pic:blipFill>
                    <a:blip r:embed="rId30"/>
                    <a:stretch>
                      <a:fillRect/>
                    </a:stretch>
                  </pic:blipFill>
                  <pic:spPr>
                    <a:xfrm>
                      <a:off x="0" y="0"/>
                      <a:ext cx="4829141" cy="3157409"/>
                    </a:xfrm>
                    <a:prstGeom prst="rect">
                      <a:avLst/>
                    </a:prstGeom>
                  </pic:spPr>
                </pic:pic>
              </a:graphicData>
            </a:graphic>
          </wp:inline>
        </w:drawing>
      </w:r>
    </w:p>
    <w:p w14:paraId="598115D4" w14:textId="77777777" w:rsidR="00FD2DEA" w:rsidRPr="00EE6A9D" w:rsidRDefault="00FD2DEA" w:rsidP="00FD3AEA">
      <w:pPr>
        <w:pStyle w:val="TableParagraph"/>
        <w:jc w:val="center"/>
        <w:rPr>
          <w:rFonts w:ascii="Century Gothic" w:eastAsiaTheme="minorEastAsia" w:hAnsi="Century Gothic" w:cstheme="minorBidi"/>
          <w:b/>
          <w:color w:val="215E99" w:themeColor="text2" w:themeTint="BF"/>
          <w:sz w:val="36"/>
          <w:szCs w:val="36"/>
          <w:lang w:val="fr-CA"/>
        </w:rPr>
      </w:pPr>
    </w:p>
    <w:p w14:paraId="46496D74" w14:textId="5BF17778" w:rsidR="00D07B4E" w:rsidRPr="00EE6A9D" w:rsidRDefault="00D07B4E" w:rsidP="00FD3AEA">
      <w:pPr>
        <w:pStyle w:val="TableParagraph"/>
        <w:jc w:val="center"/>
        <w:rPr>
          <w:rFonts w:ascii="Century Gothic" w:eastAsiaTheme="minorEastAsia" w:hAnsi="Century Gothic" w:cstheme="minorBidi"/>
          <w:b/>
          <w:color w:val="215E99" w:themeColor="text2" w:themeTint="BF"/>
          <w:sz w:val="36"/>
          <w:szCs w:val="36"/>
          <w:lang w:val="fr-CA"/>
        </w:rPr>
      </w:pPr>
      <w:r w:rsidRPr="00EE6A9D">
        <w:rPr>
          <w:rFonts w:ascii="Century Gothic" w:eastAsiaTheme="minorEastAsia" w:hAnsi="Century Gothic" w:cstheme="minorBidi"/>
          <w:b/>
          <w:color w:val="215E99" w:themeColor="text2" w:themeTint="BF"/>
          <w:sz w:val="36"/>
          <w:szCs w:val="36"/>
          <w:lang w:val="fr-CA"/>
        </w:rPr>
        <w:t>Plan de cour hiver</w:t>
      </w:r>
    </w:p>
    <w:p w14:paraId="5D5C8911" w14:textId="6B288673" w:rsidR="00DB0F45" w:rsidRPr="00EE6A9D" w:rsidRDefault="00702EED" w:rsidP="00FD3AEA">
      <w:pPr>
        <w:pStyle w:val="TableParagraph"/>
        <w:jc w:val="center"/>
        <w:rPr>
          <w:rFonts w:ascii="Century Gothic" w:eastAsiaTheme="minorEastAsia" w:hAnsi="Century Gothic" w:cstheme="minorBidi"/>
          <w:b/>
          <w:color w:val="215E99" w:themeColor="text2" w:themeTint="BF"/>
          <w:sz w:val="36"/>
          <w:szCs w:val="36"/>
          <w:lang w:val="fr-CA"/>
        </w:rPr>
      </w:pPr>
      <w:r w:rsidRPr="00EE6A9D">
        <w:rPr>
          <w:rFonts w:ascii="Century Gothic" w:eastAsiaTheme="minorEastAsia" w:hAnsi="Century Gothic" w:cstheme="minorBidi"/>
          <w:b/>
          <w:noProof/>
          <w:color w:val="215E99" w:themeColor="text2" w:themeTint="BF"/>
          <w:sz w:val="36"/>
          <w:szCs w:val="36"/>
          <w:lang w:val="fr-CA"/>
        </w:rPr>
        <w:drawing>
          <wp:inline distT="0" distB="0" distL="0" distR="0" wp14:anchorId="03F4B1E5" wp14:editId="52AC766A">
            <wp:extent cx="4722603" cy="3040697"/>
            <wp:effectExtent l="0" t="0" r="1905" b="7620"/>
            <wp:docPr id="1612308502" name="Image 1" descr="Une image contenant texte, capture d’écran, dessin humorist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308502" name="Image 1" descr="Une image contenant texte, capture d’écran, dessin humoristique, graphisme&#10;&#10;Le contenu généré par l’IA peut être incorrect."/>
                    <pic:cNvPicPr/>
                  </pic:nvPicPr>
                  <pic:blipFill>
                    <a:blip r:embed="rId31"/>
                    <a:stretch>
                      <a:fillRect/>
                    </a:stretch>
                  </pic:blipFill>
                  <pic:spPr>
                    <a:xfrm>
                      <a:off x="0" y="0"/>
                      <a:ext cx="4765050" cy="3068027"/>
                    </a:xfrm>
                    <a:prstGeom prst="rect">
                      <a:avLst/>
                    </a:prstGeom>
                  </pic:spPr>
                </pic:pic>
              </a:graphicData>
            </a:graphic>
          </wp:inline>
        </w:drawing>
      </w:r>
    </w:p>
    <w:p w14:paraId="1DC00911" w14:textId="626A4CFD" w:rsidR="00A84D6C" w:rsidRPr="00EE6A9D" w:rsidRDefault="00DB0F45" w:rsidP="00FD3AEA">
      <w:pPr>
        <w:spacing w:after="0" w:line="240" w:lineRule="auto"/>
        <w:rPr>
          <w:rFonts w:ascii="Century Gothic" w:eastAsiaTheme="minorEastAsia" w:hAnsi="Century Gothic"/>
          <w:b/>
          <w:color w:val="215E99" w:themeColor="text2" w:themeTint="BF"/>
          <w:sz w:val="36"/>
          <w:szCs w:val="36"/>
        </w:rPr>
      </w:pPr>
      <w:r w:rsidRPr="00EE6A9D">
        <w:rPr>
          <w:rFonts w:ascii="Century Gothic" w:eastAsiaTheme="minorEastAsia" w:hAnsi="Century Gothic"/>
          <w:b/>
          <w:color w:val="215E99" w:themeColor="text2" w:themeTint="BF"/>
          <w:sz w:val="36"/>
          <w:szCs w:val="36"/>
        </w:rPr>
        <w:br w:type="page"/>
        <w:t>Annexe 6</w:t>
      </w:r>
    </w:p>
    <w:p w14:paraId="25B40A9F" w14:textId="77777777" w:rsidR="006C7C02" w:rsidRDefault="006C7C02" w:rsidP="00B66BB2">
      <w:pPr>
        <w:pStyle w:val="Titre"/>
        <w:ind w:right="97"/>
        <w:jc w:val="center"/>
        <w:rPr>
          <w:color w:val="215E99" w:themeColor="text2" w:themeTint="BF"/>
          <w:sz w:val="16"/>
          <w:szCs w:val="16"/>
        </w:rPr>
      </w:pPr>
    </w:p>
    <w:p w14:paraId="71D55F7C" w14:textId="2E1639CC" w:rsidR="00B66BB2" w:rsidRPr="00F92C96" w:rsidRDefault="00B66BB2" w:rsidP="00B66BB2">
      <w:pPr>
        <w:pStyle w:val="Titre"/>
        <w:ind w:right="97"/>
        <w:jc w:val="center"/>
        <w:rPr>
          <w:b/>
          <w:color w:val="215E99" w:themeColor="text2" w:themeTint="BF"/>
          <w:sz w:val="28"/>
        </w:rPr>
      </w:pPr>
      <w:r w:rsidRPr="00F92C96">
        <w:rPr>
          <w:color w:val="215E99" w:themeColor="text2" w:themeTint="BF"/>
        </w:rPr>
        <w:t>Activités de prévention école 2026-2027</w:t>
      </w:r>
    </w:p>
    <w:tbl>
      <w:tblPr>
        <w:tblStyle w:val="NormalTable0"/>
        <w:tblW w:w="0" w:type="auto"/>
        <w:tblInd w:w="116" w:type="dxa"/>
        <w:tblBorders>
          <w:top w:val="single" w:sz="4" w:space="0" w:color="215E99" w:themeColor="text2" w:themeTint="BF"/>
          <w:left w:val="single" w:sz="4" w:space="0" w:color="215E99" w:themeColor="text2" w:themeTint="BF"/>
          <w:bottom w:val="single" w:sz="4" w:space="0" w:color="215E99" w:themeColor="text2" w:themeTint="BF"/>
          <w:right w:val="single" w:sz="4" w:space="0" w:color="215E99" w:themeColor="text2" w:themeTint="BF"/>
          <w:insideH w:val="single" w:sz="4" w:space="0" w:color="215E99" w:themeColor="text2" w:themeTint="BF"/>
          <w:insideV w:val="single" w:sz="4" w:space="0" w:color="215E99" w:themeColor="text2" w:themeTint="BF"/>
        </w:tblBorders>
        <w:tblLayout w:type="fixed"/>
        <w:tblLook w:val="01E0" w:firstRow="1" w:lastRow="1" w:firstColumn="1" w:lastColumn="1" w:noHBand="0" w:noVBand="0"/>
      </w:tblPr>
      <w:tblGrid>
        <w:gridCol w:w="1275"/>
        <w:gridCol w:w="4700"/>
        <w:gridCol w:w="4961"/>
      </w:tblGrid>
      <w:tr w:rsidR="00B66BB2" w:rsidRPr="00F92C96" w14:paraId="606D8B61" w14:textId="77777777" w:rsidTr="008D17F7">
        <w:trPr>
          <w:trHeight w:val="321"/>
        </w:trPr>
        <w:tc>
          <w:tcPr>
            <w:tcW w:w="1275" w:type="dxa"/>
          </w:tcPr>
          <w:p w14:paraId="6AA38BAC" w14:textId="77777777" w:rsidR="00B66BB2" w:rsidRPr="00F92C96" w:rsidRDefault="00B66BB2" w:rsidP="00BD5DD6">
            <w:pPr>
              <w:pStyle w:val="TableParagraph"/>
              <w:spacing w:line="276" w:lineRule="auto"/>
              <w:ind w:left="105"/>
              <w:rPr>
                <w:b/>
                <w:color w:val="215E99" w:themeColor="text2" w:themeTint="BF"/>
              </w:rPr>
            </w:pPr>
            <w:r w:rsidRPr="00F92C96">
              <w:rPr>
                <w:b/>
                <w:color w:val="215E99" w:themeColor="text2" w:themeTint="BF"/>
                <w:sz w:val="28"/>
              </w:rPr>
              <w:t>N</w:t>
            </w:r>
            <w:r w:rsidRPr="00F92C96">
              <w:rPr>
                <w:b/>
                <w:color w:val="215E99" w:themeColor="text2" w:themeTint="BF"/>
              </w:rPr>
              <w:t>IVEAU</w:t>
            </w:r>
          </w:p>
        </w:tc>
        <w:tc>
          <w:tcPr>
            <w:tcW w:w="4700" w:type="dxa"/>
          </w:tcPr>
          <w:p w14:paraId="1F323714" w14:textId="77777777" w:rsidR="00B66BB2" w:rsidRPr="00F92C96" w:rsidRDefault="00B66BB2" w:rsidP="00BD5DD6">
            <w:pPr>
              <w:pStyle w:val="TableParagraph"/>
              <w:spacing w:line="276" w:lineRule="auto"/>
              <w:ind w:left="1785" w:right="1778"/>
              <w:jc w:val="center"/>
              <w:rPr>
                <w:b/>
                <w:bCs/>
                <w:color w:val="215E99" w:themeColor="text2" w:themeTint="BF"/>
              </w:rPr>
            </w:pPr>
            <w:r w:rsidRPr="00F92C96">
              <w:rPr>
                <w:b/>
                <w:bCs/>
                <w:color w:val="215E99" w:themeColor="text2" w:themeTint="BF"/>
                <w:sz w:val="28"/>
                <w:szCs w:val="28"/>
              </w:rPr>
              <w:t>T</w:t>
            </w:r>
            <w:r w:rsidRPr="00F92C96">
              <w:rPr>
                <w:b/>
                <w:bCs/>
                <w:color w:val="215E99" w:themeColor="text2" w:themeTint="BF"/>
              </w:rPr>
              <w:t>HÈMES</w:t>
            </w:r>
          </w:p>
        </w:tc>
        <w:tc>
          <w:tcPr>
            <w:tcW w:w="4961" w:type="dxa"/>
          </w:tcPr>
          <w:p w14:paraId="6477BBD3" w14:textId="77777777" w:rsidR="00B66BB2" w:rsidRPr="00F92C96" w:rsidRDefault="00B66BB2" w:rsidP="00BD5DD6">
            <w:pPr>
              <w:pStyle w:val="TableParagraph"/>
              <w:spacing w:line="276" w:lineRule="auto"/>
              <w:jc w:val="center"/>
              <w:rPr>
                <w:b/>
                <w:smallCaps/>
                <w:color w:val="215E99" w:themeColor="text2" w:themeTint="BF"/>
              </w:rPr>
            </w:pPr>
            <w:r w:rsidRPr="00F92C96">
              <w:rPr>
                <w:b/>
                <w:smallCaps/>
                <w:color w:val="215E99" w:themeColor="text2" w:themeTint="BF"/>
              </w:rPr>
              <w:t>Animateur et durée de l’activité</w:t>
            </w:r>
          </w:p>
        </w:tc>
      </w:tr>
      <w:tr w:rsidR="00B66BB2" w:rsidRPr="00F92C96" w14:paraId="72E20D88" w14:textId="77777777" w:rsidTr="008D17F7">
        <w:trPr>
          <w:trHeight w:val="370"/>
        </w:trPr>
        <w:tc>
          <w:tcPr>
            <w:tcW w:w="1275" w:type="dxa"/>
          </w:tcPr>
          <w:p w14:paraId="6589007F" w14:textId="77777777" w:rsidR="00B66BB2" w:rsidRPr="00536311" w:rsidRDefault="00B66BB2" w:rsidP="00BD5DD6">
            <w:pPr>
              <w:pStyle w:val="TableParagraph"/>
              <w:spacing w:line="276" w:lineRule="auto"/>
              <w:ind w:left="105"/>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Maternelle</w:t>
            </w:r>
          </w:p>
        </w:tc>
        <w:tc>
          <w:tcPr>
            <w:tcW w:w="4700" w:type="dxa"/>
          </w:tcPr>
          <w:p w14:paraId="53E4F66E" w14:textId="77777777" w:rsidR="00B66BB2" w:rsidRPr="00536311" w:rsidRDefault="00B66BB2" w:rsidP="00B66BB2">
            <w:pPr>
              <w:pStyle w:val="TableParagraph"/>
              <w:numPr>
                <w:ilvl w:val="0"/>
                <w:numId w:val="98"/>
              </w:numPr>
              <w:tabs>
                <w:tab w:val="left" w:pos="305"/>
              </w:tabs>
              <w:spacing w:before="1" w:line="276" w:lineRule="auto"/>
              <w:ind w:left="447" w:hanging="361"/>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 sur l’affirmation de soi (méthode 1-2-3)</w:t>
            </w:r>
          </w:p>
          <w:p w14:paraId="11CEC230" w14:textId="77777777" w:rsidR="00B66BB2" w:rsidRPr="00536311" w:rsidRDefault="00B66BB2" w:rsidP="00B66BB2">
            <w:pPr>
              <w:pStyle w:val="TableParagraph"/>
              <w:numPr>
                <w:ilvl w:val="0"/>
                <w:numId w:val="98"/>
              </w:numPr>
              <w:tabs>
                <w:tab w:val="left" w:pos="305"/>
              </w:tabs>
              <w:spacing w:before="1" w:line="276" w:lineRule="auto"/>
              <w:ind w:left="447" w:hanging="361"/>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Moozoom</w:t>
            </w:r>
          </w:p>
        </w:tc>
        <w:tc>
          <w:tcPr>
            <w:tcW w:w="4961" w:type="dxa"/>
          </w:tcPr>
          <w:p w14:paraId="43FC7850" w14:textId="77777777" w:rsidR="00B66BB2" w:rsidRPr="00536311" w:rsidRDefault="00B66BB2" w:rsidP="00B66BB2">
            <w:pPr>
              <w:pStyle w:val="TableParagraph"/>
              <w:numPr>
                <w:ilvl w:val="0"/>
                <w:numId w:val="98"/>
              </w:numPr>
              <w:spacing w:line="276" w:lineRule="auto"/>
              <w:ind w:left="282" w:right="-23" w:hanging="218"/>
              <w:rPr>
                <w:rFonts w:ascii="Century Gothic" w:hAnsi="Century Gothic"/>
                <w:color w:val="215E99" w:themeColor="text2" w:themeTint="BF"/>
                <w:w w:val="95"/>
                <w:sz w:val="18"/>
                <w:szCs w:val="18"/>
              </w:rPr>
            </w:pPr>
            <w:r w:rsidRPr="00536311">
              <w:rPr>
                <w:rFonts w:ascii="Century Gothic" w:hAnsi="Century Gothic"/>
                <w:color w:val="215E99" w:themeColor="text2" w:themeTint="BF"/>
                <w:w w:val="95"/>
                <w:sz w:val="18"/>
                <w:szCs w:val="18"/>
              </w:rPr>
              <w:t>Farra (TES)</w:t>
            </w:r>
          </w:p>
          <w:p w14:paraId="47A07CD7" w14:textId="77777777" w:rsidR="00B66BB2" w:rsidRPr="00536311" w:rsidRDefault="00B66BB2" w:rsidP="00B66BB2">
            <w:pPr>
              <w:pStyle w:val="TableParagraph"/>
              <w:numPr>
                <w:ilvl w:val="0"/>
                <w:numId w:val="98"/>
              </w:numPr>
              <w:spacing w:line="276" w:lineRule="auto"/>
              <w:ind w:left="282" w:right="-23" w:hanging="218"/>
              <w:rPr>
                <w:rFonts w:ascii="Century Gothic" w:hAnsi="Century Gothic"/>
                <w:color w:val="215E99" w:themeColor="text2" w:themeTint="BF"/>
                <w:w w:val="95"/>
                <w:sz w:val="18"/>
                <w:szCs w:val="18"/>
              </w:rPr>
            </w:pPr>
            <w:r w:rsidRPr="00536311">
              <w:rPr>
                <w:rFonts w:ascii="Century Gothic" w:hAnsi="Century Gothic"/>
                <w:color w:val="215E99" w:themeColor="text2" w:themeTint="BF"/>
                <w:w w:val="95"/>
                <w:sz w:val="18"/>
                <w:szCs w:val="18"/>
              </w:rPr>
              <w:t>Titulaire 36 périodes en fonction des contenus du ministère de l’éducation</w:t>
            </w:r>
          </w:p>
        </w:tc>
      </w:tr>
      <w:tr w:rsidR="00B66BB2" w:rsidRPr="00F92C96" w14:paraId="3B544D74" w14:textId="77777777" w:rsidTr="008D17F7">
        <w:trPr>
          <w:trHeight w:val="957"/>
        </w:trPr>
        <w:tc>
          <w:tcPr>
            <w:tcW w:w="1275" w:type="dxa"/>
          </w:tcPr>
          <w:p w14:paraId="652E1AE8" w14:textId="77777777" w:rsidR="00B66BB2" w:rsidRPr="00536311" w:rsidRDefault="00B66BB2" w:rsidP="00BD5DD6">
            <w:pPr>
              <w:pStyle w:val="TableParagraph"/>
              <w:spacing w:line="276" w:lineRule="auto"/>
              <w:ind w:left="105"/>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1</w:t>
            </w:r>
            <w:r w:rsidRPr="00536311">
              <w:rPr>
                <w:rFonts w:ascii="Century Gothic" w:hAnsi="Century Gothic"/>
                <w:color w:val="215E99" w:themeColor="text2" w:themeTint="BF"/>
                <w:position w:val="5"/>
                <w:sz w:val="18"/>
                <w:szCs w:val="18"/>
              </w:rPr>
              <w:t xml:space="preserve">ère </w:t>
            </w:r>
            <w:r w:rsidRPr="00536311">
              <w:rPr>
                <w:rFonts w:ascii="Century Gothic" w:hAnsi="Century Gothic"/>
                <w:color w:val="215E99" w:themeColor="text2" w:themeTint="BF"/>
                <w:sz w:val="18"/>
                <w:szCs w:val="18"/>
              </w:rPr>
              <w:t>année</w:t>
            </w:r>
          </w:p>
        </w:tc>
        <w:tc>
          <w:tcPr>
            <w:tcW w:w="4700" w:type="dxa"/>
          </w:tcPr>
          <w:p w14:paraId="34CB23E7" w14:textId="77777777" w:rsidR="00B66BB2" w:rsidRPr="00536311" w:rsidRDefault="00B66BB2" w:rsidP="00B66BB2">
            <w:pPr>
              <w:pStyle w:val="TableParagraph"/>
              <w:numPr>
                <w:ilvl w:val="0"/>
                <w:numId w:val="97"/>
              </w:numPr>
              <w:spacing w:before="1" w:line="276" w:lineRule="auto"/>
              <w:ind w:left="305" w:right="448"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Ateliers habiletés sociales 1 fois aux</w:t>
            </w:r>
            <w:r w:rsidRPr="00536311">
              <w:rPr>
                <w:rFonts w:ascii="Century Gothic" w:hAnsi="Century Gothic"/>
                <w:color w:val="215E99" w:themeColor="text2" w:themeTint="BF"/>
                <w:spacing w:val="-28"/>
                <w:sz w:val="18"/>
                <w:szCs w:val="18"/>
              </w:rPr>
              <w:t xml:space="preserve"> </w:t>
            </w:r>
            <w:r w:rsidRPr="00536311">
              <w:rPr>
                <w:rFonts w:ascii="Century Gothic" w:hAnsi="Century Gothic"/>
                <w:color w:val="215E99" w:themeColor="text2" w:themeTint="BF"/>
                <w:sz w:val="18"/>
                <w:szCs w:val="18"/>
              </w:rPr>
              <w:t>2 semaines</w:t>
            </w:r>
          </w:p>
          <w:p w14:paraId="702D24CA" w14:textId="77777777" w:rsidR="00B66BB2" w:rsidRPr="00536311" w:rsidRDefault="00B66BB2" w:rsidP="00B66BB2">
            <w:pPr>
              <w:pStyle w:val="TableParagraph"/>
              <w:numPr>
                <w:ilvl w:val="0"/>
                <w:numId w:val="97"/>
              </w:numPr>
              <w:spacing w:before="1"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 sur l’affirmation de soi (méthode 1-2-3)</w:t>
            </w:r>
          </w:p>
          <w:p w14:paraId="0EE94B5A" w14:textId="77777777" w:rsidR="00B66BB2" w:rsidRPr="00536311" w:rsidRDefault="00B66BB2" w:rsidP="00B66BB2">
            <w:pPr>
              <w:pStyle w:val="TableParagraph"/>
              <w:numPr>
                <w:ilvl w:val="0"/>
                <w:numId w:val="97"/>
              </w:numPr>
              <w:spacing w:before="1"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 sur les mots coups de poings</w:t>
            </w:r>
          </w:p>
          <w:p w14:paraId="26FC79D0" w14:textId="77777777" w:rsidR="00B66BB2" w:rsidRPr="00536311" w:rsidRDefault="00B66BB2" w:rsidP="00B66BB2">
            <w:pPr>
              <w:pStyle w:val="TableParagraph"/>
              <w:numPr>
                <w:ilvl w:val="0"/>
                <w:numId w:val="97"/>
              </w:numPr>
              <w:spacing w:before="1"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Moozoom</w:t>
            </w:r>
          </w:p>
        </w:tc>
        <w:tc>
          <w:tcPr>
            <w:tcW w:w="4961" w:type="dxa"/>
          </w:tcPr>
          <w:p w14:paraId="3ED9EA4B" w14:textId="77777777" w:rsidR="00B66BB2" w:rsidRPr="00536311" w:rsidRDefault="00B66BB2" w:rsidP="00B66BB2">
            <w:pPr>
              <w:pStyle w:val="TableParagraph"/>
              <w:numPr>
                <w:ilvl w:val="0"/>
                <w:numId w:val="98"/>
              </w:numPr>
              <w:spacing w:line="276" w:lineRule="auto"/>
              <w:ind w:left="282"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TES 1</w:t>
            </w:r>
            <w:r w:rsidRPr="00536311">
              <w:rPr>
                <w:rFonts w:ascii="Century Gothic" w:hAnsi="Century Gothic"/>
                <w:color w:val="215E99" w:themeColor="text2" w:themeTint="BF"/>
                <w:spacing w:val="-5"/>
                <w:sz w:val="18"/>
                <w:szCs w:val="18"/>
              </w:rPr>
              <w:t xml:space="preserve"> </w:t>
            </w:r>
            <w:r w:rsidRPr="00536311">
              <w:rPr>
                <w:rFonts w:ascii="Century Gothic" w:hAnsi="Century Gothic"/>
                <w:color w:val="215E99" w:themeColor="text2" w:themeTint="BF"/>
                <w:sz w:val="18"/>
                <w:szCs w:val="18"/>
              </w:rPr>
              <w:t>heure (Farra)</w:t>
            </w:r>
          </w:p>
          <w:p w14:paraId="48FE0EE5" w14:textId="77777777" w:rsidR="00B66BB2" w:rsidRPr="00536311" w:rsidRDefault="00B66BB2" w:rsidP="00B66BB2">
            <w:pPr>
              <w:pStyle w:val="TableParagraph"/>
              <w:numPr>
                <w:ilvl w:val="0"/>
                <w:numId w:val="98"/>
              </w:numPr>
              <w:spacing w:before="1" w:line="276" w:lineRule="auto"/>
              <w:ind w:left="282" w:hanging="218"/>
              <w:rPr>
                <w:rFonts w:ascii="Century Gothic" w:hAnsi="Century Gothic"/>
                <w:color w:val="215E99" w:themeColor="text2" w:themeTint="BF"/>
                <w:w w:val="95"/>
                <w:sz w:val="18"/>
                <w:szCs w:val="18"/>
              </w:rPr>
            </w:pPr>
            <w:r w:rsidRPr="00536311">
              <w:rPr>
                <w:rFonts w:ascii="Century Gothic" w:hAnsi="Century Gothic"/>
                <w:color w:val="215E99" w:themeColor="text2" w:themeTint="BF"/>
                <w:w w:val="95"/>
                <w:sz w:val="18"/>
                <w:szCs w:val="18"/>
              </w:rPr>
              <w:t>Farra (TES)</w:t>
            </w:r>
          </w:p>
          <w:p w14:paraId="558E4440" w14:textId="77777777" w:rsidR="00B66BB2" w:rsidRPr="00536311" w:rsidRDefault="00B66BB2" w:rsidP="00B66BB2">
            <w:pPr>
              <w:pStyle w:val="TableParagraph"/>
              <w:numPr>
                <w:ilvl w:val="0"/>
                <w:numId w:val="98"/>
              </w:numPr>
              <w:spacing w:before="1" w:line="276" w:lineRule="auto"/>
              <w:ind w:left="282" w:right="261" w:hanging="218"/>
              <w:jc w:val="both"/>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Farra (TES)</w:t>
            </w:r>
          </w:p>
          <w:p w14:paraId="4DDD3C04" w14:textId="77777777" w:rsidR="00B66BB2" w:rsidRPr="00536311" w:rsidRDefault="00B66BB2" w:rsidP="00B66BB2">
            <w:pPr>
              <w:pStyle w:val="TableParagraph"/>
              <w:numPr>
                <w:ilvl w:val="0"/>
                <w:numId w:val="98"/>
              </w:numPr>
              <w:spacing w:line="276" w:lineRule="auto"/>
              <w:ind w:left="282" w:right="-23" w:hanging="218"/>
              <w:rPr>
                <w:rFonts w:ascii="Century Gothic" w:hAnsi="Century Gothic"/>
                <w:color w:val="215E99" w:themeColor="text2" w:themeTint="BF"/>
                <w:w w:val="95"/>
                <w:sz w:val="18"/>
                <w:szCs w:val="18"/>
              </w:rPr>
            </w:pPr>
            <w:r w:rsidRPr="00536311">
              <w:rPr>
                <w:rFonts w:ascii="Century Gothic" w:hAnsi="Century Gothic"/>
                <w:color w:val="215E99" w:themeColor="text2" w:themeTint="BF"/>
                <w:w w:val="95"/>
                <w:sz w:val="18"/>
                <w:szCs w:val="18"/>
              </w:rPr>
              <w:t>Titulaire 36 périodes en fonction des contenus du ministère de l’éducation</w:t>
            </w:r>
          </w:p>
        </w:tc>
      </w:tr>
      <w:tr w:rsidR="00B66BB2" w:rsidRPr="00F92C96" w14:paraId="545CEC6C" w14:textId="77777777" w:rsidTr="008D17F7">
        <w:trPr>
          <w:trHeight w:val="731"/>
        </w:trPr>
        <w:tc>
          <w:tcPr>
            <w:tcW w:w="1275" w:type="dxa"/>
          </w:tcPr>
          <w:p w14:paraId="2C2C397A" w14:textId="77777777" w:rsidR="00B66BB2" w:rsidRPr="00536311" w:rsidRDefault="00B66BB2" w:rsidP="00BD5DD6">
            <w:pPr>
              <w:pStyle w:val="TableParagraph"/>
              <w:spacing w:line="276" w:lineRule="auto"/>
              <w:ind w:left="105"/>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2</w:t>
            </w:r>
            <w:r w:rsidRPr="00536311">
              <w:rPr>
                <w:rFonts w:ascii="Century Gothic" w:hAnsi="Century Gothic"/>
                <w:color w:val="215E99" w:themeColor="text2" w:themeTint="BF"/>
                <w:position w:val="5"/>
                <w:sz w:val="18"/>
                <w:szCs w:val="18"/>
              </w:rPr>
              <w:t xml:space="preserve">e </w:t>
            </w:r>
            <w:r w:rsidRPr="00536311">
              <w:rPr>
                <w:rFonts w:ascii="Century Gothic" w:hAnsi="Century Gothic"/>
                <w:color w:val="215E99" w:themeColor="text2" w:themeTint="BF"/>
                <w:sz w:val="18"/>
                <w:szCs w:val="18"/>
              </w:rPr>
              <w:t>année</w:t>
            </w:r>
          </w:p>
        </w:tc>
        <w:tc>
          <w:tcPr>
            <w:tcW w:w="4700" w:type="dxa"/>
          </w:tcPr>
          <w:p w14:paraId="37A5CB19" w14:textId="77777777" w:rsidR="00B66BB2" w:rsidRPr="00536311" w:rsidRDefault="00B66BB2" w:rsidP="00B66BB2">
            <w:pPr>
              <w:pStyle w:val="TableParagraph"/>
              <w:numPr>
                <w:ilvl w:val="0"/>
                <w:numId w:val="96"/>
              </w:numPr>
              <w:spacing w:before="1" w:line="276" w:lineRule="auto"/>
              <w:ind w:left="305" w:right="448"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Ateliers habiletés sociales 1 fois aux</w:t>
            </w:r>
            <w:r w:rsidRPr="00536311">
              <w:rPr>
                <w:rFonts w:ascii="Century Gothic" w:hAnsi="Century Gothic"/>
                <w:color w:val="215E99" w:themeColor="text2" w:themeTint="BF"/>
                <w:spacing w:val="-28"/>
                <w:sz w:val="18"/>
                <w:szCs w:val="18"/>
              </w:rPr>
              <w:t xml:space="preserve"> </w:t>
            </w:r>
            <w:r w:rsidRPr="00536311">
              <w:rPr>
                <w:rFonts w:ascii="Century Gothic" w:hAnsi="Century Gothic"/>
                <w:color w:val="215E99" w:themeColor="text2" w:themeTint="BF"/>
                <w:sz w:val="18"/>
                <w:szCs w:val="18"/>
              </w:rPr>
              <w:t>2 semaines</w:t>
            </w:r>
          </w:p>
          <w:p w14:paraId="6E6D4663" w14:textId="77777777" w:rsidR="00B66BB2" w:rsidRPr="00536311" w:rsidRDefault="00B66BB2" w:rsidP="00B66BB2">
            <w:pPr>
              <w:pStyle w:val="TableParagraph"/>
              <w:numPr>
                <w:ilvl w:val="0"/>
                <w:numId w:val="96"/>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 sur l’affirmation de soi (méthode 1-2-3)</w:t>
            </w:r>
          </w:p>
          <w:p w14:paraId="713228AA" w14:textId="77777777" w:rsidR="00B66BB2" w:rsidRPr="00536311" w:rsidRDefault="00B66BB2" w:rsidP="00B66BB2">
            <w:pPr>
              <w:pStyle w:val="TableParagraph"/>
              <w:numPr>
                <w:ilvl w:val="0"/>
                <w:numId w:val="96"/>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Moozoom</w:t>
            </w:r>
          </w:p>
        </w:tc>
        <w:tc>
          <w:tcPr>
            <w:tcW w:w="4961" w:type="dxa"/>
          </w:tcPr>
          <w:p w14:paraId="2C4F06C2" w14:textId="77777777" w:rsidR="00B66BB2" w:rsidRPr="00536311" w:rsidRDefault="00B66BB2" w:rsidP="00B66BB2">
            <w:pPr>
              <w:pStyle w:val="TableParagraph"/>
              <w:numPr>
                <w:ilvl w:val="0"/>
                <w:numId w:val="98"/>
              </w:numPr>
              <w:spacing w:line="276" w:lineRule="auto"/>
              <w:ind w:left="282"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TES 1</w:t>
            </w:r>
            <w:r w:rsidRPr="00536311">
              <w:rPr>
                <w:rFonts w:ascii="Century Gothic" w:hAnsi="Century Gothic"/>
                <w:color w:val="215E99" w:themeColor="text2" w:themeTint="BF"/>
                <w:spacing w:val="-5"/>
                <w:sz w:val="18"/>
                <w:szCs w:val="18"/>
              </w:rPr>
              <w:t xml:space="preserve"> </w:t>
            </w:r>
            <w:r w:rsidRPr="00536311">
              <w:rPr>
                <w:rFonts w:ascii="Century Gothic" w:hAnsi="Century Gothic"/>
                <w:color w:val="215E99" w:themeColor="text2" w:themeTint="BF"/>
                <w:sz w:val="18"/>
                <w:szCs w:val="18"/>
              </w:rPr>
              <w:t>heure (Farra)</w:t>
            </w:r>
          </w:p>
          <w:p w14:paraId="6EC303D6" w14:textId="77777777" w:rsidR="00B66BB2" w:rsidRPr="00536311" w:rsidRDefault="00B66BB2" w:rsidP="00B66BB2">
            <w:pPr>
              <w:pStyle w:val="TableParagraph"/>
              <w:numPr>
                <w:ilvl w:val="0"/>
                <w:numId w:val="98"/>
              </w:numPr>
              <w:spacing w:before="1" w:line="276" w:lineRule="auto"/>
              <w:ind w:left="282" w:right="119" w:hanging="218"/>
              <w:rPr>
                <w:rFonts w:ascii="Century Gothic" w:hAnsi="Century Gothic"/>
                <w:color w:val="215E99" w:themeColor="text2" w:themeTint="BF"/>
                <w:w w:val="95"/>
                <w:sz w:val="18"/>
                <w:szCs w:val="18"/>
              </w:rPr>
            </w:pPr>
            <w:r w:rsidRPr="00536311">
              <w:rPr>
                <w:rFonts w:ascii="Century Gothic" w:hAnsi="Century Gothic"/>
                <w:color w:val="215E99" w:themeColor="text2" w:themeTint="BF"/>
                <w:w w:val="95"/>
                <w:sz w:val="18"/>
                <w:szCs w:val="18"/>
              </w:rPr>
              <w:t>Farra (TES)</w:t>
            </w:r>
          </w:p>
          <w:p w14:paraId="4A770DE5" w14:textId="77777777" w:rsidR="00B66BB2" w:rsidRPr="00536311" w:rsidRDefault="00B66BB2" w:rsidP="00B66BB2">
            <w:pPr>
              <w:pStyle w:val="TableParagraph"/>
              <w:numPr>
                <w:ilvl w:val="0"/>
                <w:numId w:val="98"/>
              </w:numPr>
              <w:spacing w:line="276" w:lineRule="auto"/>
              <w:ind w:left="282" w:right="-23" w:hanging="218"/>
              <w:rPr>
                <w:rFonts w:ascii="Century Gothic" w:hAnsi="Century Gothic"/>
                <w:color w:val="215E99" w:themeColor="text2" w:themeTint="BF"/>
                <w:w w:val="95"/>
                <w:sz w:val="18"/>
                <w:szCs w:val="18"/>
              </w:rPr>
            </w:pPr>
            <w:r w:rsidRPr="00536311">
              <w:rPr>
                <w:rFonts w:ascii="Century Gothic" w:hAnsi="Century Gothic"/>
                <w:color w:val="215E99" w:themeColor="text2" w:themeTint="BF"/>
                <w:w w:val="95"/>
                <w:sz w:val="18"/>
                <w:szCs w:val="18"/>
              </w:rPr>
              <w:t>Titulaire 36 périodes en fonction des contenus du ministère de l’éducation</w:t>
            </w:r>
          </w:p>
        </w:tc>
      </w:tr>
      <w:tr w:rsidR="00B66BB2" w:rsidRPr="00F92C96" w14:paraId="515FE1D4" w14:textId="77777777" w:rsidTr="008D17F7">
        <w:trPr>
          <w:trHeight w:val="729"/>
        </w:trPr>
        <w:tc>
          <w:tcPr>
            <w:tcW w:w="1275" w:type="dxa"/>
          </w:tcPr>
          <w:p w14:paraId="0BE6CA19" w14:textId="77777777" w:rsidR="00B66BB2" w:rsidRPr="00536311" w:rsidRDefault="00B66BB2" w:rsidP="00BD5DD6">
            <w:pPr>
              <w:pStyle w:val="TableParagraph"/>
              <w:spacing w:line="276" w:lineRule="auto"/>
              <w:ind w:left="105"/>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3</w:t>
            </w:r>
            <w:r w:rsidRPr="00536311">
              <w:rPr>
                <w:rFonts w:ascii="Century Gothic" w:hAnsi="Century Gothic"/>
                <w:color w:val="215E99" w:themeColor="text2" w:themeTint="BF"/>
                <w:position w:val="5"/>
                <w:sz w:val="18"/>
                <w:szCs w:val="18"/>
              </w:rPr>
              <w:t xml:space="preserve">e </w:t>
            </w:r>
            <w:r w:rsidRPr="00536311">
              <w:rPr>
                <w:rFonts w:ascii="Century Gothic" w:hAnsi="Century Gothic"/>
                <w:color w:val="215E99" w:themeColor="text2" w:themeTint="BF"/>
                <w:sz w:val="18"/>
                <w:szCs w:val="18"/>
              </w:rPr>
              <w:t>année</w:t>
            </w:r>
          </w:p>
        </w:tc>
        <w:tc>
          <w:tcPr>
            <w:tcW w:w="4700" w:type="dxa"/>
          </w:tcPr>
          <w:p w14:paraId="2FE3D2E9" w14:textId="77777777" w:rsidR="00B66BB2" w:rsidRPr="00536311" w:rsidRDefault="00B66BB2" w:rsidP="00B66BB2">
            <w:pPr>
              <w:pStyle w:val="TableParagraph"/>
              <w:numPr>
                <w:ilvl w:val="0"/>
                <w:numId w:val="95"/>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 en lien avec les amitiés</w:t>
            </w:r>
          </w:p>
          <w:p w14:paraId="521F0677" w14:textId="77777777" w:rsidR="00B66BB2" w:rsidRPr="00536311" w:rsidRDefault="00B66BB2" w:rsidP="00B66BB2">
            <w:pPr>
              <w:pStyle w:val="TableParagraph"/>
              <w:numPr>
                <w:ilvl w:val="0"/>
                <w:numId w:val="95"/>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Révision de la méthode 1-2-3</w:t>
            </w:r>
          </w:p>
          <w:p w14:paraId="0B47EA8F" w14:textId="77777777" w:rsidR="00B66BB2" w:rsidRPr="00536311" w:rsidRDefault="00B66BB2" w:rsidP="00B66BB2">
            <w:pPr>
              <w:pStyle w:val="TableParagraph"/>
              <w:numPr>
                <w:ilvl w:val="0"/>
                <w:numId w:val="95"/>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Moozoom</w:t>
            </w:r>
          </w:p>
          <w:p w14:paraId="60FE35EE" w14:textId="77777777" w:rsidR="00B66BB2" w:rsidRPr="00536311" w:rsidRDefault="00B66BB2" w:rsidP="00BD5DD6">
            <w:pPr>
              <w:pStyle w:val="TableParagraph"/>
              <w:spacing w:line="276" w:lineRule="auto"/>
              <w:rPr>
                <w:rFonts w:ascii="Century Gothic" w:hAnsi="Century Gothic"/>
                <w:color w:val="215E99" w:themeColor="text2" w:themeTint="BF"/>
                <w:sz w:val="18"/>
                <w:szCs w:val="18"/>
              </w:rPr>
            </w:pPr>
          </w:p>
        </w:tc>
        <w:tc>
          <w:tcPr>
            <w:tcW w:w="4961" w:type="dxa"/>
          </w:tcPr>
          <w:p w14:paraId="1367DE54" w14:textId="77777777" w:rsidR="00B66BB2" w:rsidRPr="00536311" w:rsidRDefault="00B66BB2" w:rsidP="00B66BB2">
            <w:pPr>
              <w:pStyle w:val="TableParagraph"/>
              <w:numPr>
                <w:ilvl w:val="0"/>
                <w:numId w:val="98"/>
              </w:numPr>
              <w:spacing w:line="276" w:lineRule="auto"/>
              <w:ind w:left="282" w:right="261" w:hanging="218"/>
              <w:jc w:val="both"/>
              <w:rPr>
                <w:rFonts w:ascii="Century Gothic" w:hAnsi="Century Gothic"/>
                <w:b/>
                <w:color w:val="215E99" w:themeColor="text2" w:themeTint="BF"/>
                <w:sz w:val="18"/>
                <w:szCs w:val="18"/>
              </w:rPr>
            </w:pPr>
            <w:r w:rsidRPr="00536311">
              <w:rPr>
                <w:rFonts w:ascii="Century Gothic" w:hAnsi="Century Gothic"/>
                <w:color w:val="215E99" w:themeColor="text2" w:themeTint="BF"/>
                <w:sz w:val="18"/>
                <w:szCs w:val="18"/>
              </w:rPr>
              <w:t>Chantale (TES) avec titulaire 1 heure</w:t>
            </w:r>
          </w:p>
          <w:p w14:paraId="12C90174" w14:textId="77777777" w:rsidR="00B66BB2" w:rsidRPr="00536311" w:rsidRDefault="00B66BB2" w:rsidP="00B66BB2">
            <w:pPr>
              <w:pStyle w:val="TableParagraph"/>
              <w:numPr>
                <w:ilvl w:val="0"/>
                <w:numId w:val="98"/>
              </w:numPr>
              <w:spacing w:line="276" w:lineRule="auto"/>
              <w:ind w:left="282" w:right="261" w:hanging="218"/>
              <w:jc w:val="both"/>
              <w:rPr>
                <w:rFonts w:ascii="Century Gothic" w:hAnsi="Century Gothic"/>
                <w:b/>
                <w:color w:val="215E99" w:themeColor="text2" w:themeTint="BF"/>
                <w:sz w:val="18"/>
                <w:szCs w:val="18"/>
              </w:rPr>
            </w:pPr>
            <w:r w:rsidRPr="00536311">
              <w:rPr>
                <w:rFonts w:ascii="Century Gothic" w:hAnsi="Century Gothic"/>
                <w:color w:val="215E99" w:themeColor="text2" w:themeTint="BF"/>
                <w:sz w:val="18"/>
                <w:szCs w:val="18"/>
              </w:rPr>
              <w:t>Chantale (TES) avec titulaire 30 minutes</w:t>
            </w:r>
          </w:p>
          <w:p w14:paraId="444976D0" w14:textId="77777777" w:rsidR="00B66BB2" w:rsidRPr="00536311" w:rsidRDefault="00B66BB2" w:rsidP="00B66BB2">
            <w:pPr>
              <w:pStyle w:val="TableParagraph"/>
              <w:numPr>
                <w:ilvl w:val="0"/>
                <w:numId w:val="98"/>
              </w:numPr>
              <w:spacing w:line="276" w:lineRule="auto"/>
              <w:ind w:left="282" w:right="-23" w:hanging="218"/>
              <w:rPr>
                <w:rFonts w:ascii="Century Gothic" w:hAnsi="Century Gothic"/>
                <w:color w:val="215E99" w:themeColor="text2" w:themeTint="BF"/>
                <w:w w:val="95"/>
                <w:sz w:val="18"/>
                <w:szCs w:val="18"/>
              </w:rPr>
            </w:pPr>
            <w:r w:rsidRPr="00536311">
              <w:rPr>
                <w:rFonts w:ascii="Century Gothic" w:hAnsi="Century Gothic"/>
                <w:color w:val="215E99" w:themeColor="text2" w:themeTint="BF"/>
                <w:w w:val="95"/>
                <w:sz w:val="18"/>
                <w:szCs w:val="18"/>
              </w:rPr>
              <w:t>Titulaire 36 périodes en fonction des contenus du ministère de l’éducation</w:t>
            </w:r>
            <w:r w:rsidRPr="00536311">
              <w:rPr>
                <w:rFonts w:ascii="Century Gothic" w:hAnsi="Century Gothic"/>
                <w:color w:val="215E99" w:themeColor="text2" w:themeTint="BF"/>
                <w:sz w:val="18"/>
                <w:szCs w:val="18"/>
              </w:rPr>
              <w:t xml:space="preserve"> </w:t>
            </w:r>
          </w:p>
        </w:tc>
      </w:tr>
      <w:tr w:rsidR="00B66BB2" w:rsidRPr="00F92C96" w14:paraId="0EA6B891" w14:textId="77777777" w:rsidTr="008D17F7">
        <w:trPr>
          <w:trHeight w:val="1187"/>
        </w:trPr>
        <w:tc>
          <w:tcPr>
            <w:tcW w:w="1275" w:type="dxa"/>
          </w:tcPr>
          <w:p w14:paraId="66675ACE" w14:textId="77777777" w:rsidR="00B66BB2" w:rsidRPr="00536311" w:rsidRDefault="00B66BB2" w:rsidP="00BD5DD6">
            <w:pPr>
              <w:pStyle w:val="TableParagraph"/>
              <w:spacing w:line="276" w:lineRule="auto"/>
              <w:ind w:left="105"/>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4</w:t>
            </w:r>
            <w:r w:rsidRPr="00536311">
              <w:rPr>
                <w:rFonts w:ascii="Century Gothic" w:hAnsi="Century Gothic"/>
                <w:color w:val="215E99" w:themeColor="text2" w:themeTint="BF"/>
                <w:position w:val="5"/>
                <w:sz w:val="18"/>
                <w:szCs w:val="18"/>
              </w:rPr>
              <w:t xml:space="preserve">e </w:t>
            </w:r>
            <w:r w:rsidRPr="00536311">
              <w:rPr>
                <w:rFonts w:ascii="Century Gothic" w:hAnsi="Century Gothic"/>
                <w:color w:val="215E99" w:themeColor="text2" w:themeTint="BF"/>
                <w:sz w:val="18"/>
                <w:szCs w:val="18"/>
              </w:rPr>
              <w:t>année</w:t>
            </w:r>
          </w:p>
        </w:tc>
        <w:tc>
          <w:tcPr>
            <w:tcW w:w="4700" w:type="dxa"/>
          </w:tcPr>
          <w:p w14:paraId="2613740B" w14:textId="77777777" w:rsidR="00B66BB2" w:rsidRPr="00536311" w:rsidRDefault="00B66BB2" w:rsidP="00B66BB2">
            <w:pPr>
              <w:pStyle w:val="TableParagraph"/>
              <w:numPr>
                <w:ilvl w:val="0"/>
                <w:numId w:val="94"/>
              </w:numPr>
              <w:spacing w:before="1" w:line="276" w:lineRule="auto"/>
              <w:ind w:left="305" w:right="274"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 sur l’utilisation des réseaux sociaux</w:t>
            </w:r>
            <w:r w:rsidRPr="00536311">
              <w:rPr>
                <w:rFonts w:ascii="Century Gothic" w:hAnsi="Century Gothic"/>
                <w:color w:val="215E99" w:themeColor="text2" w:themeTint="BF"/>
                <w:spacing w:val="-14"/>
                <w:sz w:val="18"/>
                <w:szCs w:val="18"/>
              </w:rPr>
              <w:t xml:space="preserve"> </w:t>
            </w:r>
          </w:p>
          <w:p w14:paraId="5357905A" w14:textId="77777777" w:rsidR="00B66BB2" w:rsidRPr="00536311" w:rsidRDefault="00B66BB2" w:rsidP="00B66BB2">
            <w:pPr>
              <w:pStyle w:val="TableParagraph"/>
              <w:numPr>
                <w:ilvl w:val="0"/>
                <w:numId w:val="94"/>
              </w:numPr>
              <w:spacing w:before="1" w:line="276" w:lineRule="auto"/>
              <w:ind w:left="305" w:right="274"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 sur les différences</w:t>
            </w:r>
          </w:p>
          <w:p w14:paraId="6149BC09" w14:textId="77777777" w:rsidR="00B66BB2" w:rsidRPr="00536311" w:rsidRDefault="00B66BB2" w:rsidP="00B66BB2">
            <w:pPr>
              <w:pStyle w:val="TableParagraph"/>
              <w:numPr>
                <w:ilvl w:val="0"/>
                <w:numId w:val="94"/>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Activité sur le bien-être numérique</w:t>
            </w:r>
          </w:p>
          <w:p w14:paraId="64BFA253" w14:textId="77777777" w:rsidR="00B66BB2" w:rsidRPr="00536311" w:rsidRDefault="00B66BB2" w:rsidP="00B66BB2">
            <w:pPr>
              <w:pStyle w:val="TableParagraph"/>
              <w:numPr>
                <w:ilvl w:val="0"/>
                <w:numId w:val="94"/>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Conseils de coopération</w:t>
            </w:r>
          </w:p>
          <w:p w14:paraId="26C32A10" w14:textId="77777777" w:rsidR="00B66BB2" w:rsidRPr="00536311" w:rsidRDefault="00B66BB2" w:rsidP="00B66BB2">
            <w:pPr>
              <w:pStyle w:val="TableParagraph"/>
              <w:numPr>
                <w:ilvl w:val="0"/>
                <w:numId w:val="94"/>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Moozoom</w:t>
            </w:r>
          </w:p>
        </w:tc>
        <w:tc>
          <w:tcPr>
            <w:tcW w:w="4961" w:type="dxa"/>
          </w:tcPr>
          <w:p w14:paraId="28316E79" w14:textId="77777777" w:rsidR="00B66BB2" w:rsidRPr="00536311" w:rsidRDefault="00B66BB2" w:rsidP="00B66BB2">
            <w:pPr>
              <w:pStyle w:val="TableParagraph"/>
              <w:numPr>
                <w:ilvl w:val="0"/>
                <w:numId w:val="98"/>
              </w:numPr>
              <w:spacing w:line="276" w:lineRule="auto"/>
              <w:ind w:left="282" w:right="261" w:hanging="218"/>
              <w:jc w:val="both"/>
              <w:rPr>
                <w:rFonts w:ascii="Century Gothic" w:hAnsi="Century Gothic"/>
                <w:b/>
                <w:color w:val="215E99" w:themeColor="text2" w:themeTint="BF"/>
                <w:sz w:val="18"/>
                <w:szCs w:val="18"/>
              </w:rPr>
            </w:pPr>
            <w:r w:rsidRPr="00536311">
              <w:rPr>
                <w:rFonts w:ascii="Century Gothic" w:hAnsi="Century Gothic"/>
                <w:color w:val="215E99" w:themeColor="text2" w:themeTint="BF"/>
                <w:sz w:val="18"/>
                <w:szCs w:val="18"/>
              </w:rPr>
              <w:t>Chantale (TES)</w:t>
            </w:r>
          </w:p>
          <w:p w14:paraId="0B67D673" w14:textId="77777777" w:rsidR="00B66BB2" w:rsidRPr="00536311" w:rsidRDefault="00B66BB2" w:rsidP="00B66BB2">
            <w:pPr>
              <w:pStyle w:val="TableParagraph"/>
              <w:numPr>
                <w:ilvl w:val="0"/>
                <w:numId w:val="98"/>
              </w:numPr>
              <w:spacing w:line="276" w:lineRule="auto"/>
              <w:ind w:left="282" w:right="261" w:hanging="218"/>
              <w:jc w:val="both"/>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Chantale (TES) avec titulaire 1 heure</w:t>
            </w:r>
          </w:p>
          <w:p w14:paraId="299ABFFD" w14:textId="77777777" w:rsidR="00B66BB2" w:rsidRPr="00536311" w:rsidRDefault="00B66BB2" w:rsidP="00B66BB2">
            <w:pPr>
              <w:pStyle w:val="TableParagraph"/>
              <w:numPr>
                <w:ilvl w:val="0"/>
                <w:numId w:val="98"/>
              </w:numPr>
              <w:spacing w:line="276" w:lineRule="auto"/>
              <w:ind w:left="282" w:right="261" w:hanging="218"/>
              <w:jc w:val="both"/>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Fondation le Ciel</w:t>
            </w:r>
          </w:p>
          <w:p w14:paraId="30C407F4" w14:textId="77777777" w:rsidR="00B66BB2" w:rsidRPr="00536311" w:rsidRDefault="00B66BB2" w:rsidP="00B66BB2">
            <w:pPr>
              <w:pStyle w:val="TableParagraph"/>
              <w:numPr>
                <w:ilvl w:val="0"/>
                <w:numId w:val="98"/>
              </w:numPr>
              <w:spacing w:line="276" w:lineRule="auto"/>
              <w:ind w:left="282" w:right="261" w:hanging="218"/>
              <w:jc w:val="both"/>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Chantale et titulaire</w:t>
            </w:r>
          </w:p>
          <w:p w14:paraId="6B71FA93" w14:textId="77777777" w:rsidR="00B66BB2" w:rsidRPr="00536311" w:rsidRDefault="00B66BB2" w:rsidP="00B66BB2">
            <w:pPr>
              <w:pStyle w:val="TableParagraph"/>
              <w:numPr>
                <w:ilvl w:val="0"/>
                <w:numId w:val="98"/>
              </w:numPr>
              <w:spacing w:line="276" w:lineRule="auto"/>
              <w:ind w:left="282" w:right="-23" w:hanging="218"/>
              <w:rPr>
                <w:rFonts w:ascii="Century Gothic" w:hAnsi="Century Gothic"/>
                <w:color w:val="215E99" w:themeColor="text2" w:themeTint="BF"/>
                <w:w w:val="95"/>
                <w:sz w:val="18"/>
                <w:szCs w:val="18"/>
              </w:rPr>
            </w:pPr>
            <w:r w:rsidRPr="00536311">
              <w:rPr>
                <w:rFonts w:ascii="Century Gothic" w:hAnsi="Century Gothic"/>
                <w:color w:val="215E99" w:themeColor="text2" w:themeTint="BF"/>
                <w:w w:val="95"/>
                <w:sz w:val="18"/>
                <w:szCs w:val="18"/>
              </w:rPr>
              <w:t>Titulaire 36 périodes en fonction des contenus du ministère de l’éducation</w:t>
            </w:r>
          </w:p>
        </w:tc>
      </w:tr>
      <w:tr w:rsidR="00B66BB2" w:rsidRPr="00F92C96" w14:paraId="7D2FBB46" w14:textId="77777777" w:rsidTr="008D17F7">
        <w:trPr>
          <w:trHeight w:val="895"/>
        </w:trPr>
        <w:tc>
          <w:tcPr>
            <w:tcW w:w="1275" w:type="dxa"/>
          </w:tcPr>
          <w:p w14:paraId="2D033A2A" w14:textId="77777777" w:rsidR="00B66BB2" w:rsidRPr="00536311" w:rsidRDefault="00B66BB2" w:rsidP="00BD5DD6">
            <w:pPr>
              <w:pStyle w:val="TableParagraph"/>
              <w:spacing w:line="276" w:lineRule="auto"/>
              <w:ind w:left="105"/>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5</w:t>
            </w:r>
            <w:r w:rsidRPr="00536311">
              <w:rPr>
                <w:rFonts w:ascii="Century Gothic" w:hAnsi="Century Gothic"/>
                <w:color w:val="215E99" w:themeColor="text2" w:themeTint="BF"/>
                <w:position w:val="5"/>
                <w:sz w:val="18"/>
                <w:szCs w:val="18"/>
              </w:rPr>
              <w:t xml:space="preserve">e </w:t>
            </w:r>
            <w:r w:rsidRPr="00536311">
              <w:rPr>
                <w:rFonts w:ascii="Century Gothic" w:hAnsi="Century Gothic"/>
                <w:color w:val="215E99" w:themeColor="text2" w:themeTint="BF"/>
                <w:sz w:val="18"/>
                <w:szCs w:val="18"/>
              </w:rPr>
              <w:t>année</w:t>
            </w:r>
          </w:p>
        </w:tc>
        <w:tc>
          <w:tcPr>
            <w:tcW w:w="4700" w:type="dxa"/>
          </w:tcPr>
          <w:p w14:paraId="6FDB2C88" w14:textId="77777777" w:rsidR="00B66BB2" w:rsidRDefault="00B66BB2" w:rsidP="00B66BB2">
            <w:pPr>
              <w:pStyle w:val="TableParagraph"/>
              <w:numPr>
                <w:ilvl w:val="0"/>
                <w:numId w:val="93"/>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 sur l’anxiété</w:t>
            </w:r>
          </w:p>
          <w:p w14:paraId="4E79E4DA" w14:textId="7F8E7250" w:rsidR="001821DA" w:rsidRPr="00536311" w:rsidRDefault="001821DA" w:rsidP="00B66BB2">
            <w:pPr>
              <w:pStyle w:val="TableParagraph"/>
              <w:numPr>
                <w:ilvl w:val="0"/>
                <w:numId w:val="93"/>
              </w:numPr>
              <w:spacing w:line="276" w:lineRule="auto"/>
              <w:ind w:left="305" w:hanging="218"/>
              <w:rPr>
                <w:rFonts w:ascii="Century Gothic" w:hAnsi="Century Gothic"/>
                <w:color w:val="215E99" w:themeColor="text2" w:themeTint="BF"/>
                <w:sz w:val="18"/>
                <w:szCs w:val="18"/>
              </w:rPr>
            </w:pPr>
            <w:r w:rsidRPr="001821DA">
              <w:rPr>
                <w:rFonts w:ascii="Century Gothic" w:hAnsi="Century Gothic"/>
                <w:color w:val="215E99" w:themeColor="text2" w:themeTint="BF"/>
                <w:sz w:val="18"/>
                <w:szCs w:val="18"/>
                <w:lang w:val="fr-CA"/>
              </w:rPr>
              <w:t>Atelier de révision sur la différence entre conflit et intimidation ainsi que sur le rôle des témoins </w:t>
            </w:r>
          </w:p>
          <w:p w14:paraId="46483DFD" w14:textId="77777777" w:rsidR="00B66BB2" w:rsidRPr="00536311" w:rsidRDefault="00B66BB2" w:rsidP="00B66BB2">
            <w:pPr>
              <w:pStyle w:val="TableParagraph"/>
              <w:numPr>
                <w:ilvl w:val="0"/>
                <w:numId w:val="93"/>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Activité sur les jeux vidéo</w:t>
            </w:r>
          </w:p>
          <w:p w14:paraId="5C7EF1FE" w14:textId="77777777" w:rsidR="00B66BB2" w:rsidRPr="00536311" w:rsidRDefault="00B66BB2" w:rsidP="00B66BB2">
            <w:pPr>
              <w:pStyle w:val="TableParagraph"/>
              <w:numPr>
                <w:ilvl w:val="0"/>
                <w:numId w:val="93"/>
              </w:numPr>
              <w:spacing w:before="1"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Moozoom</w:t>
            </w:r>
          </w:p>
        </w:tc>
        <w:tc>
          <w:tcPr>
            <w:tcW w:w="4961" w:type="dxa"/>
          </w:tcPr>
          <w:p w14:paraId="0D168A5F" w14:textId="77777777" w:rsidR="00B66BB2" w:rsidRPr="001821DA" w:rsidRDefault="00B66BB2" w:rsidP="00B66BB2">
            <w:pPr>
              <w:pStyle w:val="TableParagraph"/>
              <w:numPr>
                <w:ilvl w:val="0"/>
                <w:numId w:val="98"/>
              </w:numPr>
              <w:spacing w:line="276" w:lineRule="auto"/>
              <w:ind w:left="282" w:right="261" w:hanging="218"/>
              <w:jc w:val="both"/>
              <w:rPr>
                <w:rFonts w:ascii="Century Gothic" w:hAnsi="Century Gothic"/>
                <w:b/>
                <w:color w:val="215E99" w:themeColor="text2" w:themeTint="BF"/>
                <w:sz w:val="18"/>
                <w:szCs w:val="18"/>
              </w:rPr>
            </w:pPr>
            <w:r w:rsidRPr="00536311">
              <w:rPr>
                <w:rFonts w:ascii="Century Gothic" w:hAnsi="Century Gothic"/>
                <w:color w:val="215E99" w:themeColor="text2" w:themeTint="BF"/>
                <w:sz w:val="18"/>
                <w:szCs w:val="18"/>
              </w:rPr>
              <w:t>Chantale (TES) avec titulaire 2 heures</w:t>
            </w:r>
          </w:p>
          <w:p w14:paraId="207E3A99" w14:textId="65DFD69F" w:rsidR="001821DA" w:rsidRPr="001821DA" w:rsidRDefault="001821DA" w:rsidP="004C4EEC">
            <w:pPr>
              <w:pStyle w:val="TableParagraph"/>
              <w:numPr>
                <w:ilvl w:val="0"/>
                <w:numId w:val="98"/>
              </w:numPr>
              <w:spacing w:line="276" w:lineRule="auto"/>
              <w:ind w:left="282" w:right="261" w:hanging="218"/>
              <w:jc w:val="both"/>
              <w:rPr>
                <w:rFonts w:ascii="Century Gothic" w:hAnsi="Century Gothic"/>
                <w:color w:val="215E99" w:themeColor="text2" w:themeTint="BF"/>
                <w:sz w:val="18"/>
                <w:szCs w:val="18"/>
              </w:rPr>
            </w:pPr>
            <w:r w:rsidRPr="001821DA">
              <w:rPr>
                <w:rFonts w:ascii="Century Gothic" w:hAnsi="Century Gothic"/>
                <w:color w:val="215E99" w:themeColor="text2" w:themeTint="BF"/>
                <w:sz w:val="18"/>
                <w:szCs w:val="18"/>
              </w:rPr>
              <w:t xml:space="preserve">Chantale (TES) avec </w:t>
            </w:r>
            <w:proofErr w:type="spellStart"/>
            <w:r w:rsidRPr="001821DA">
              <w:rPr>
                <w:rFonts w:ascii="Century Gothic" w:hAnsi="Century Gothic"/>
                <w:color w:val="215E99" w:themeColor="text2" w:themeTint="BF"/>
                <w:sz w:val="18"/>
                <w:szCs w:val="18"/>
              </w:rPr>
              <w:t>tituliare</w:t>
            </w:r>
            <w:proofErr w:type="spellEnd"/>
          </w:p>
          <w:p w14:paraId="3B415335" w14:textId="77777777" w:rsidR="001821DA" w:rsidRPr="00536311" w:rsidRDefault="001821DA" w:rsidP="001821DA">
            <w:pPr>
              <w:pStyle w:val="TableParagraph"/>
              <w:spacing w:line="276" w:lineRule="auto"/>
              <w:ind w:right="261"/>
              <w:jc w:val="both"/>
              <w:rPr>
                <w:rFonts w:ascii="Century Gothic" w:hAnsi="Century Gothic"/>
                <w:b/>
                <w:color w:val="215E99" w:themeColor="text2" w:themeTint="BF"/>
                <w:sz w:val="18"/>
                <w:szCs w:val="18"/>
              </w:rPr>
            </w:pPr>
          </w:p>
          <w:p w14:paraId="34C723F9" w14:textId="77777777" w:rsidR="00B66BB2" w:rsidRPr="00536311" w:rsidRDefault="00B66BB2" w:rsidP="00B66BB2">
            <w:pPr>
              <w:pStyle w:val="TableParagraph"/>
              <w:numPr>
                <w:ilvl w:val="0"/>
                <w:numId w:val="98"/>
              </w:numPr>
              <w:spacing w:line="276" w:lineRule="auto"/>
              <w:ind w:left="282" w:right="261" w:hanging="218"/>
              <w:jc w:val="both"/>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Fondation le Ciel</w:t>
            </w:r>
          </w:p>
          <w:p w14:paraId="56BBC98B" w14:textId="77777777" w:rsidR="00B66BB2" w:rsidRPr="00536311" w:rsidRDefault="00B66BB2" w:rsidP="00B66BB2">
            <w:pPr>
              <w:pStyle w:val="TableParagraph"/>
              <w:numPr>
                <w:ilvl w:val="0"/>
                <w:numId w:val="98"/>
              </w:numPr>
              <w:spacing w:line="276" w:lineRule="auto"/>
              <w:ind w:left="282" w:right="-23" w:hanging="218"/>
              <w:rPr>
                <w:rFonts w:ascii="Century Gothic" w:hAnsi="Century Gothic"/>
                <w:color w:val="215E99" w:themeColor="text2" w:themeTint="BF"/>
                <w:w w:val="95"/>
                <w:sz w:val="18"/>
                <w:szCs w:val="18"/>
              </w:rPr>
            </w:pPr>
            <w:r w:rsidRPr="00536311">
              <w:rPr>
                <w:rFonts w:ascii="Century Gothic" w:hAnsi="Century Gothic"/>
                <w:color w:val="215E99" w:themeColor="text2" w:themeTint="BF"/>
                <w:w w:val="95"/>
                <w:sz w:val="18"/>
                <w:szCs w:val="18"/>
              </w:rPr>
              <w:t>Titulaire 36 périodes en fonction des contenus du ministère de l’éducation</w:t>
            </w:r>
          </w:p>
        </w:tc>
      </w:tr>
      <w:tr w:rsidR="00B66BB2" w:rsidRPr="00F92C96" w14:paraId="26372646" w14:textId="77777777" w:rsidTr="008D17F7">
        <w:trPr>
          <w:trHeight w:val="1446"/>
        </w:trPr>
        <w:tc>
          <w:tcPr>
            <w:tcW w:w="1275" w:type="dxa"/>
          </w:tcPr>
          <w:p w14:paraId="2B306E35" w14:textId="77777777" w:rsidR="00B66BB2" w:rsidRPr="00536311" w:rsidRDefault="00B66BB2" w:rsidP="00BD5DD6">
            <w:pPr>
              <w:pStyle w:val="TableParagraph"/>
              <w:spacing w:line="276" w:lineRule="auto"/>
              <w:ind w:left="105"/>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6</w:t>
            </w:r>
            <w:r w:rsidRPr="00536311">
              <w:rPr>
                <w:rFonts w:ascii="Century Gothic" w:hAnsi="Century Gothic"/>
                <w:color w:val="215E99" w:themeColor="text2" w:themeTint="BF"/>
                <w:position w:val="5"/>
                <w:sz w:val="18"/>
                <w:szCs w:val="18"/>
              </w:rPr>
              <w:t xml:space="preserve">e </w:t>
            </w:r>
            <w:r w:rsidRPr="00536311">
              <w:rPr>
                <w:rFonts w:ascii="Century Gothic" w:hAnsi="Century Gothic"/>
                <w:color w:val="215E99" w:themeColor="text2" w:themeTint="BF"/>
                <w:sz w:val="18"/>
                <w:szCs w:val="18"/>
              </w:rPr>
              <w:t>année</w:t>
            </w:r>
          </w:p>
        </w:tc>
        <w:tc>
          <w:tcPr>
            <w:tcW w:w="4700" w:type="dxa"/>
          </w:tcPr>
          <w:p w14:paraId="7C00B1CE" w14:textId="77777777" w:rsidR="00B66BB2" w:rsidRPr="00536311" w:rsidRDefault="00B66BB2" w:rsidP="00B66BB2">
            <w:pPr>
              <w:pStyle w:val="TableParagraph"/>
              <w:numPr>
                <w:ilvl w:val="0"/>
                <w:numId w:val="92"/>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 « Vivre dans le respect »</w:t>
            </w:r>
          </w:p>
          <w:p w14:paraId="41B221C6" w14:textId="77777777" w:rsidR="00B66BB2" w:rsidRPr="00536311" w:rsidRDefault="00B66BB2" w:rsidP="00B66BB2">
            <w:pPr>
              <w:pStyle w:val="TableParagraph"/>
              <w:numPr>
                <w:ilvl w:val="0"/>
                <w:numId w:val="92"/>
              </w:numPr>
              <w:spacing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Atelier sur les réseaux sociaux/désinformation</w:t>
            </w:r>
          </w:p>
          <w:p w14:paraId="69C67F2C" w14:textId="77777777" w:rsidR="00B66BB2" w:rsidRPr="00536311" w:rsidRDefault="00B66BB2" w:rsidP="00B66BB2">
            <w:pPr>
              <w:pStyle w:val="TableParagraph"/>
              <w:numPr>
                <w:ilvl w:val="0"/>
                <w:numId w:val="92"/>
              </w:numPr>
              <w:spacing w:before="2"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Activité sur l’influence et l’identité</w:t>
            </w:r>
          </w:p>
          <w:p w14:paraId="7F099771" w14:textId="77777777" w:rsidR="00B66BB2" w:rsidRPr="00536311" w:rsidRDefault="00B66BB2" w:rsidP="00B66BB2">
            <w:pPr>
              <w:pStyle w:val="TableParagraph"/>
              <w:numPr>
                <w:ilvl w:val="0"/>
                <w:numId w:val="92"/>
              </w:numPr>
              <w:spacing w:before="2" w:line="276" w:lineRule="auto"/>
              <w:ind w:left="305" w:hanging="218"/>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Moozoom</w:t>
            </w:r>
          </w:p>
        </w:tc>
        <w:tc>
          <w:tcPr>
            <w:tcW w:w="4961" w:type="dxa"/>
          </w:tcPr>
          <w:p w14:paraId="2E03CFCD" w14:textId="77777777" w:rsidR="00B66BB2" w:rsidRPr="00536311" w:rsidRDefault="00B66BB2" w:rsidP="00B66BB2">
            <w:pPr>
              <w:pStyle w:val="TableParagraph"/>
              <w:numPr>
                <w:ilvl w:val="0"/>
                <w:numId w:val="98"/>
              </w:numPr>
              <w:spacing w:line="276" w:lineRule="auto"/>
              <w:ind w:left="282" w:right="261" w:hanging="218"/>
              <w:jc w:val="both"/>
              <w:rPr>
                <w:rFonts w:ascii="Century Gothic" w:hAnsi="Century Gothic"/>
                <w:b/>
                <w:color w:val="215E99" w:themeColor="text2" w:themeTint="BF"/>
                <w:sz w:val="18"/>
                <w:szCs w:val="18"/>
              </w:rPr>
            </w:pPr>
            <w:r w:rsidRPr="00536311">
              <w:rPr>
                <w:rFonts w:ascii="Century Gothic" w:hAnsi="Century Gothic"/>
                <w:color w:val="215E99" w:themeColor="text2" w:themeTint="BF"/>
                <w:sz w:val="18"/>
                <w:szCs w:val="18"/>
              </w:rPr>
              <w:t>Farra (TES) avec titulaire 1 heure</w:t>
            </w:r>
          </w:p>
          <w:p w14:paraId="6347A7CA" w14:textId="77777777" w:rsidR="00B66BB2" w:rsidRPr="00536311" w:rsidRDefault="00B66BB2" w:rsidP="00B66BB2">
            <w:pPr>
              <w:pStyle w:val="TableParagraph"/>
              <w:numPr>
                <w:ilvl w:val="0"/>
                <w:numId w:val="98"/>
              </w:numPr>
              <w:spacing w:line="276" w:lineRule="auto"/>
              <w:ind w:left="282" w:right="261" w:hanging="218"/>
              <w:jc w:val="both"/>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 xml:space="preserve">Chantale (TES) avec titulaire 1 heure </w:t>
            </w:r>
          </w:p>
          <w:p w14:paraId="4EFCD2B0" w14:textId="77777777" w:rsidR="00B66BB2" w:rsidRPr="00536311" w:rsidRDefault="00B66BB2" w:rsidP="00B66BB2">
            <w:pPr>
              <w:pStyle w:val="TableParagraph"/>
              <w:numPr>
                <w:ilvl w:val="0"/>
                <w:numId w:val="98"/>
              </w:numPr>
              <w:spacing w:before="1" w:line="276" w:lineRule="auto"/>
              <w:ind w:left="282" w:right="261" w:hanging="218"/>
              <w:jc w:val="both"/>
              <w:rPr>
                <w:rFonts w:ascii="Century Gothic" w:hAnsi="Century Gothic"/>
                <w:color w:val="215E99" w:themeColor="text2" w:themeTint="BF"/>
                <w:sz w:val="18"/>
                <w:szCs w:val="18"/>
              </w:rPr>
            </w:pPr>
            <w:r w:rsidRPr="00536311">
              <w:rPr>
                <w:rFonts w:ascii="Century Gothic" w:hAnsi="Century Gothic"/>
                <w:color w:val="215E99" w:themeColor="text2" w:themeTint="BF"/>
                <w:sz w:val="18"/>
                <w:szCs w:val="18"/>
              </w:rPr>
              <w:t>Fondation le Ciel</w:t>
            </w:r>
          </w:p>
          <w:p w14:paraId="542B8FC4" w14:textId="77777777" w:rsidR="00B66BB2" w:rsidRPr="00536311" w:rsidRDefault="00B66BB2" w:rsidP="00B66BB2">
            <w:pPr>
              <w:pStyle w:val="TableParagraph"/>
              <w:numPr>
                <w:ilvl w:val="0"/>
                <w:numId w:val="98"/>
              </w:numPr>
              <w:spacing w:line="276" w:lineRule="auto"/>
              <w:ind w:left="282" w:right="-23" w:hanging="218"/>
              <w:rPr>
                <w:rFonts w:ascii="Century Gothic" w:hAnsi="Century Gothic"/>
                <w:color w:val="215E99" w:themeColor="text2" w:themeTint="BF"/>
                <w:w w:val="95"/>
                <w:sz w:val="18"/>
                <w:szCs w:val="18"/>
              </w:rPr>
            </w:pPr>
            <w:r w:rsidRPr="00536311">
              <w:rPr>
                <w:rFonts w:ascii="Century Gothic" w:hAnsi="Century Gothic"/>
                <w:color w:val="215E99" w:themeColor="text2" w:themeTint="BF"/>
                <w:w w:val="95"/>
                <w:sz w:val="18"/>
                <w:szCs w:val="18"/>
              </w:rPr>
              <w:t>Titulaire 36 périodes en fonction des contenus du ministère de l’éducation</w:t>
            </w:r>
          </w:p>
        </w:tc>
      </w:tr>
    </w:tbl>
    <w:p w14:paraId="45944379" w14:textId="77777777" w:rsidR="008D17F7" w:rsidRDefault="008D17F7" w:rsidP="00D64DEC">
      <w:pPr>
        <w:spacing w:after="0"/>
        <w:ind w:firstLine="678"/>
        <w:rPr>
          <w:b/>
          <w:bCs/>
          <w:color w:val="215E99" w:themeColor="text2" w:themeTint="BF"/>
          <w:sz w:val="20"/>
          <w:szCs w:val="20"/>
        </w:rPr>
      </w:pPr>
    </w:p>
    <w:p w14:paraId="33B85E5F" w14:textId="77777777" w:rsidR="001B2A20" w:rsidRDefault="001B2A20" w:rsidP="00BC24E8">
      <w:pPr>
        <w:spacing w:after="0"/>
        <w:ind w:firstLine="678"/>
        <w:rPr>
          <w:rFonts w:ascii="Century Gothic" w:hAnsi="Century Gothic"/>
          <w:b/>
          <w:bCs/>
          <w:color w:val="215E99" w:themeColor="text2" w:themeTint="BF"/>
          <w:sz w:val="40"/>
          <w:szCs w:val="40"/>
        </w:rPr>
      </w:pPr>
    </w:p>
    <w:p w14:paraId="5157DD28" w14:textId="77777777" w:rsidR="001B2A20" w:rsidRDefault="001B2A20" w:rsidP="00BC24E8">
      <w:pPr>
        <w:spacing w:after="0"/>
        <w:ind w:firstLine="678"/>
        <w:rPr>
          <w:rFonts w:ascii="Century Gothic" w:hAnsi="Century Gothic"/>
          <w:b/>
          <w:bCs/>
          <w:color w:val="215E99" w:themeColor="text2" w:themeTint="BF"/>
          <w:sz w:val="40"/>
          <w:szCs w:val="40"/>
        </w:rPr>
      </w:pPr>
    </w:p>
    <w:p w14:paraId="7AB166ED" w14:textId="43092832" w:rsidR="00B66BB2" w:rsidRPr="00536311" w:rsidRDefault="00B66BB2" w:rsidP="00BC24E8">
      <w:pPr>
        <w:spacing w:after="0"/>
        <w:ind w:firstLine="678"/>
        <w:rPr>
          <w:rFonts w:ascii="Century Gothic" w:hAnsi="Century Gothic"/>
          <w:b/>
          <w:bCs/>
          <w:color w:val="215E99" w:themeColor="text2" w:themeTint="BF"/>
          <w:sz w:val="40"/>
          <w:szCs w:val="40"/>
        </w:rPr>
      </w:pPr>
      <w:r w:rsidRPr="00536311">
        <w:rPr>
          <w:rFonts w:ascii="Century Gothic" w:hAnsi="Century Gothic"/>
          <w:b/>
          <w:bCs/>
          <w:color w:val="215E99" w:themeColor="text2" w:themeTint="BF"/>
          <w:sz w:val="40"/>
          <w:szCs w:val="40"/>
        </w:rPr>
        <w:t>Septembre, octobre, novembre et décembre</w:t>
      </w:r>
    </w:p>
    <w:p w14:paraId="2A90FAA3" w14:textId="77777777" w:rsidR="00F75F18" w:rsidRDefault="00F75F18" w:rsidP="00F75F18">
      <w:pPr>
        <w:pStyle w:val="Corpsdetexte"/>
        <w:tabs>
          <w:tab w:val="left" w:pos="3510"/>
        </w:tabs>
        <w:spacing w:line="276" w:lineRule="auto"/>
        <w:ind w:left="678"/>
        <w:rPr>
          <w:rFonts w:ascii="Century Gothic" w:hAnsi="Century Gothic"/>
          <w:color w:val="215E99" w:themeColor="text2" w:themeTint="BF"/>
          <w:sz w:val="16"/>
          <w:szCs w:val="16"/>
        </w:rPr>
      </w:pPr>
    </w:p>
    <w:p w14:paraId="1696E958" w14:textId="745E2F85" w:rsidR="00B66BB2" w:rsidRPr="00F75F18" w:rsidRDefault="00B66BB2" w:rsidP="004A7331">
      <w:pPr>
        <w:pStyle w:val="Corpsdetexte"/>
        <w:tabs>
          <w:tab w:val="left" w:pos="2977"/>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17</w:t>
      </w:r>
      <w:r w:rsidRPr="00F75F18">
        <w:rPr>
          <w:rFonts w:ascii="Century Gothic" w:hAnsi="Century Gothic"/>
          <w:color w:val="215E99" w:themeColor="text2" w:themeTint="BF"/>
          <w:spacing w:val="1"/>
          <w:sz w:val="16"/>
          <w:szCs w:val="16"/>
        </w:rPr>
        <w:t xml:space="preserve"> </w:t>
      </w:r>
      <w:r w:rsidRPr="00F75F18">
        <w:rPr>
          <w:rFonts w:ascii="Century Gothic" w:hAnsi="Century Gothic"/>
          <w:color w:val="215E99" w:themeColor="text2" w:themeTint="BF"/>
          <w:sz w:val="16"/>
          <w:szCs w:val="16"/>
        </w:rPr>
        <w:t>août</w:t>
      </w:r>
      <w:r w:rsidRPr="00F75F18">
        <w:rPr>
          <w:rFonts w:ascii="Century Gothic" w:hAnsi="Century Gothic"/>
          <w:color w:val="215E99" w:themeColor="text2" w:themeTint="BF"/>
          <w:sz w:val="16"/>
          <w:szCs w:val="16"/>
        </w:rPr>
        <w:tab/>
        <w:t>Accueil des nouveaux</w:t>
      </w:r>
      <w:r w:rsidRPr="00F75F18">
        <w:rPr>
          <w:rFonts w:ascii="Century Gothic" w:hAnsi="Century Gothic"/>
          <w:color w:val="215E99" w:themeColor="text2" w:themeTint="BF"/>
          <w:spacing w:val="-2"/>
          <w:sz w:val="16"/>
          <w:szCs w:val="16"/>
        </w:rPr>
        <w:t xml:space="preserve"> </w:t>
      </w:r>
      <w:r w:rsidRPr="00F75F18">
        <w:rPr>
          <w:rFonts w:ascii="Century Gothic" w:hAnsi="Century Gothic"/>
          <w:color w:val="215E99" w:themeColor="text2" w:themeTint="BF"/>
          <w:sz w:val="16"/>
          <w:szCs w:val="16"/>
        </w:rPr>
        <w:t>élèves</w:t>
      </w:r>
    </w:p>
    <w:p w14:paraId="49BEFA52" w14:textId="5DD73706" w:rsidR="00B66BB2" w:rsidRPr="00F75F18" w:rsidRDefault="00B66BB2" w:rsidP="004A7331">
      <w:pPr>
        <w:pStyle w:val="Corpsdetexte"/>
        <w:tabs>
          <w:tab w:val="left" w:pos="2977"/>
          <w:tab w:val="left" w:pos="3510"/>
        </w:tabs>
        <w:spacing w:line="276" w:lineRule="auto"/>
        <w:ind w:left="678" w:right="706"/>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24 au 28 août</w:t>
      </w:r>
      <w:r w:rsidR="00EB6E4D">
        <w:rPr>
          <w:rFonts w:ascii="Century Gothic" w:hAnsi="Century Gothic"/>
          <w:color w:val="215E99" w:themeColor="text2" w:themeTint="BF"/>
          <w:sz w:val="16"/>
          <w:szCs w:val="16"/>
        </w:rPr>
        <w:tab/>
      </w:r>
      <w:r w:rsidRPr="00F75F18">
        <w:rPr>
          <w:rFonts w:ascii="Century Gothic" w:hAnsi="Century Gothic"/>
          <w:color w:val="215E99" w:themeColor="text2" w:themeTint="BF"/>
          <w:sz w:val="16"/>
          <w:szCs w:val="16"/>
        </w:rPr>
        <w:t>Semaine de créations de lien avec les élèves</w:t>
      </w:r>
    </w:p>
    <w:p w14:paraId="75ABA3FB" w14:textId="77777777" w:rsidR="008D17F7" w:rsidRPr="00F75F18" w:rsidRDefault="00B66BB2" w:rsidP="004A7331">
      <w:pPr>
        <w:pStyle w:val="Corpsdetexte"/>
        <w:tabs>
          <w:tab w:val="left" w:pos="2977"/>
          <w:tab w:val="left" w:pos="3510"/>
        </w:tabs>
        <w:spacing w:line="276" w:lineRule="auto"/>
        <w:ind w:left="678" w:right="706"/>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31 août</w:t>
      </w:r>
      <w:r w:rsidRPr="00F75F18">
        <w:rPr>
          <w:rFonts w:ascii="Century Gothic" w:hAnsi="Century Gothic"/>
          <w:color w:val="215E99" w:themeColor="text2" w:themeTint="BF"/>
          <w:sz w:val="16"/>
          <w:szCs w:val="16"/>
        </w:rPr>
        <w:tab/>
        <w:t>Début Moozoom</w:t>
      </w:r>
    </w:p>
    <w:p w14:paraId="43B6D31D" w14:textId="71D4F9F5" w:rsidR="00B66BB2" w:rsidRPr="00F75F18" w:rsidRDefault="00B66BB2" w:rsidP="004A7331">
      <w:pPr>
        <w:pStyle w:val="Corpsdetexte"/>
        <w:tabs>
          <w:tab w:val="left" w:pos="2977"/>
          <w:tab w:val="left" w:pos="3510"/>
        </w:tabs>
        <w:spacing w:line="276" w:lineRule="auto"/>
        <w:ind w:left="678" w:right="706"/>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9 septembre</w:t>
      </w:r>
      <w:r w:rsidRPr="00F75F18">
        <w:rPr>
          <w:rFonts w:ascii="Century Gothic" w:hAnsi="Century Gothic"/>
          <w:color w:val="215E99" w:themeColor="text2" w:themeTint="BF"/>
          <w:sz w:val="16"/>
          <w:szCs w:val="16"/>
        </w:rPr>
        <w:tab/>
        <w:t>Révision de la méthode 1-2-3 pour les élèves de la 3</w:t>
      </w:r>
      <w:r w:rsidRPr="00F75F18">
        <w:rPr>
          <w:rFonts w:ascii="Century Gothic" w:hAnsi="Century Gothic"/>
          <w:color w:val="215E99" w:themeColor="text2" w:themeTint="BF"/>
          <w:sz w:val="16"/>
          <w:szCs w:val="16"/>
          <w:vertAlign w:val="superscript"/>
        </w:rPr>
        <w:t>e</w:t>
      </w:r>
      <w:r w:rsidRPr="00F75F18">
        <w:rPr>
          <w:rFonts w:ascii="Century Gothic" w:hAnsi="Century Gothic"/>
          <w:color w:val="215E99" w:themeColor="text2" w:themeTint="BF"/>
          <w:sz w:val="16"/>
          <w:szCs w:val="16"/>
        </w:rPr>
        <w:t xml:space="preserve"> année</w:t>
      </w:r>
    </w:p>
    <w:p w14:paraId="1138511C" w14:textId="6ECB9424" w:rsidR="00B66BB2" w:rsidRPr="00F75F18" w:rsidRDefault="00B66BB2" w:rsidP="004A7331">
      <w:pPr>
        <w:pStyle w:val="Corpsdetexte"/>
        <w:tabs>
          <w:tab w:val="left" w:pos="2977"/>
          <w:tab w:val="left" w:pos="3510"/>
        </w:tabs>
        <w:spacing w:line="276" w:lineRule="auto"/>
        <w:ind w:left="678" w:right="706"/>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21 au 25 septembre</w:t>
      </w:r>
      <w:r w:rsidRPr="00F75F18">
        <w:rPr>
          <w:rFonts w:ascii="Century Gothic" w:hAnsi="Century Gothic"/>
          <w:color w:val="215E99" w:themeColor="text2" w:themeTint="BF"/>
          <w:sz w:val="16"/>
          <w:szCs w:val="16"/>
        </w:rPr>
        <w:tab/>
        <w:t>Lancement Moozoom</w:t>
      </w:r>
    </w:p>
    <w:p w14:paraId="4CBD1FD0" w14:textId="55658654" w:rsidR="00B66BB2" w:rsidRPr="00F75F18" w:rsidRDefault="00B66BB2" w:rsidP="004A7331">
      <w:pPr>
        <w:pStyle w:val="Corpsdetexte"/>
        <w:tabs>
          <w:tab w:val="left" w:pos="2977"/>
          <w:tab w:val="left" w:pos="3510"/>
        </w:tabs>
        <w:spacing w:line="276" w:lineRule="auto"/>
        <w:ind w:left="3510" w:right="706" w:hanging="2832"/>
        <w:rPr>
          <w:rFonts w:ascii="Century Gothic" w:hAnsi="Century Gothic"/>
          <w:color w:val="215E99" w:themeColor="text2" w:themeTint="BF"/>
          <w:sz w:val="16"/>
          <w:szCs w:val="16"/>
        </w:rPr>
      </w:pPr>
      <w:r w:rsidRPr="00F75F18">
        <w:rPr>
          <w:rFonts w:ascii="Century Gothic" w:hAnsi="Century Gothic" w:cstheme="minorBidi"/>
          <w:color w:val="215E99" w:themeColor="text2" w:themeTint="BF"/>
          <w:sz w:val="16"/>
          <w:szCs w:val="16"/>
          <w:shd w:val="clear" w:color="auto" w:fill="FFFFFF"/>
        </w:rPr>
        <w:t>29 septembre</w:t>
      </w:r>
      <w:r w:rsidRPr="00F75F18">
        <w:rPr>
          <w:rFonts w:ascii="Century Gothic" w:hAnsi="Century Gothic" w:cstheme="minorHAnsi"/>
          <w:color w:val="215E99" w:themeColor="text2" w:themeTint="BF"/>
          <w:sz w:val="16"/>
          <w:szCs w:val="16"/>
          <w:shd w:val="clear" w:color="auto" w:fill="FFFFFF"/>
        </w:rPr>
        <w:tab/>
      </w:r>
      <w:r w:rsidRPr="00F75F18">
        <w:rPr>
          <w:rFonts w:ascii="Century Gothic" w:hAnsi="Century Gothic" w:cstheme="minorBidi"/>
          <w:color w:val="215E99" w:themeColor="text2" w:themeTint="BF"/>
          <w:sz w:val="16"/>
          <w:szCs w:val="16"/>
          <w:shd w:val="clear" w:color="auto" w:fill="FFFFFF"/>
        </w:rPr>
        <w:t>Atelier « Vivre dans le respect » en 6</w:t>
      </w:r>
      <w:r w:rsidRPr="00F75F18">
        <w:rPr>
          <w:rFonts w:ascii="Century Gothic" w:hAnsi="Century Gothic" w:cstheme="minorBidi"/>
          <w:color w:val="215E99" w:themeColor="text2" w:themeTint="BF"/>
          <w:sz w:val="16"/>
          <w:szCs w:val="16"/>
          <w:shd w:val="clear" w:color="auto" w:fill="FFFFFF"/>
          <w:vertAlign w:val="superscript"/>
        </w:rPr>
        <w:t>e</w:t>
      </w:r>
      <w:r w:rsidRPr="00F75F18">
        <w:rPr>
          <w:rFonts w:ascii="Century Gothic" w:hAnsi="Century Gothic" w:cstheme="minorBidi"/>
          <w:color w:val="215E99" w:themeColor="text2" w:themeTint="BF"/>
          <w:sz w:val="16"/>
          <w:szCs w:val="16"/>
          <w:shd w:val="clear" w:color="auto" w:fill="FFFFFF"/>
        </w:rPr>
        <w:t xml:space="preserve"> année (en même temps que lancement</w:t>
      </w:r>
      <w:r w:rsidR="00F75F18">
        <w:rPr>
          <w:rFonts w:ascii="Century Gothic" w:hAnsi="Century Gothic" w:cstheme="minorBidi"/>
          <w:color w:val="215E99" w:themeColor="text2" w:themeTint="BF"/>
          <w:sz w:val="16"/>
          <w:szCs w:val="16"/>
          <w:shd w:val="clear" w:color="auto" w:fill="FFFFFF"/>
        </w:rPr>
        <w:t xml:space="preserve"> </w:t>
      </w:r>
      <w:r w:rsidRPr="00F75F18">
        <w:rPr>
          <w:rFonts w:ascii="Century Gothic" w:hAnsi="Century Gothic" w:cstheme="minorBidi"/>
          <w:color w:val="215E99" w:themeColor="text2" w:themeTint="BF"/>
          <w:sz w:val="16"/>
          <w:szCs w:val="16"/>
          <w:shd w:val="clear" w:color="auto" w:fill="FFFFFF"/>
        </w:rPr>
        <w:t>Moozoom)</w:t>
      </w:r>
    </w:p>
    <w:p w14:paraId="04DF2198" w14:textId="2EC0DAFF"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b/>
          <w:bCs/>
          <w:color w:val="FF0066"/>
          <w:sz w:val="16"/>
          <w:szCs w:val="16"/>
        </w:rPr>
        <w:t>25 septembre</w:t>
      </w:r>
      <w:r w:rsidRPr="00F75F18">
        <w:rPr>
          <w:rFonts w:ascii="Century Gothic" w:hAnsi="Century Gothic"/>
          <w:b/>
          <w:bCs/>
          <w:color w:val="FF0066"/>
          <w:sz w:val="16"/>
          <w:szCs w:val="16"/>
        </w:rPr>
        <w:tab/>
        <w:t>Journée Moozoom du chandail rose</w:t>
      </w:r>
    </w:p>
    <w:p w14:paraId="6750495F" w14:textId="2E916F06" w:rsidR="00B66BB2" w:rsidRPr="00F75F18" w:rsidRDefault="00B66BB2" w:rsidP="004A7331">
      <w:pPr>
        <w:pStyle w:val="Corpsdetexte"/>
        <w:tabs>
          <w:tab w:val="left" w:pos="2977"/>
          <w:tab w:val="left" w:pos="3510"/>
        </w:tabs>
        <w:spacing w:line="276" w:lineRule="auto"/>
        <w:ind w:left="678" w:right="706"/>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20 au 26 septembre</w:t>
      </w:r>
      <w:r w:rsidRPr="00F75F18">
        <w:rPr>
          <w:rFonts w:ascii="Century Gothic" w:hAnsi="Century Gothic"/>
          <w:color w:val="215E99" w:themeColor="text2" w:themeTint="BF"/>
          <w:sz w:val="16"/>
          <w:szCs w:val="16"/>
        </w:rPr>
        <w:tab/>
        <w:t>Rencontres multidisciplinaires</w:t>
      </w:r>
    </w:p>
    <w:p w14:paraId="6416B05B" w14:textId="09579E06"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7 et 8 octobre</w:t>
      </w:r>
      <w:r w:rsidRPr="00F75F18">
        <w:rPr>
          <w:rFonts w:ascii="Century Gothic" w:hAnsi="Century Gothic"/>
          <w:color w:val="215E99" w:themeColor="text2" w:themeTint="BF"/>
          <w:sz w:val="16"/>
          <w:szCs w:val="16"/>
        </w:rPr>
        <w:tab/>
        <w:t>Atelier sur les différences en 4</w:t>
      </w:r>
      <w:r w:rsidRPr="00F75F18">
        <w:rPr>
          <w:rFonts w:ascii="Century Gothic" w:hAnsi="Century Gothic"/>
          <w:color w:val="215E99" w:themeColor="text2" w:themeTint="BF"/>
          <w:sz w:val="16"/>
          <w:szCs w:val="16"/>
          <w:vertAlign w:val="superscript"/>
        </w:rPr>
        <w:t>e</w:t>
      </w:r>
      <w:r w:rsidRPr="00F75F18">
        <w:rPr>
          <w:rFonts w:ascii="Century Gothic" w:hAnsi="Century Gothic"/>
          <w:color w:val="215E99" w:themeColor="text2" w:themeTint="BF"/>
          <w:sz w:val="16"/>
          <w:szCs w:val="16"/>
        </w:rPr>
        <w:t xml:space="preserve"> année</w:t>
      </w:r>
    </w:p>
    <w:p w14:paraId="796F68A4" w14:textId="77777777" w:rsidR="008D17F7" w:rsidRPr="00F75F18" w:rsidRDefault="00B66BB2" w:rsidP="004A7331">
      <w:pPr>
        <w:pStyle w:val="Corpsdetexte"/>
        <w:tabs>
          <w:tab w:val="left" w:pos="2977"/>
          <w:tab w:val="left" w:pos="3510"/>
        </w:tabs>
        <w:spacing w:line="276" w:lineRule="auto"/>
        <w:ind w:left="678" w:right="706"/>
        <w:rPr>
          <w:rFonts w:ascii="Century Gothic" w:hAnsi="Century Gothic"/>
          <w:color w:val="215E99" w:themeColor="text2" w:themeTint="BF"/>
          <w:sz w:val="16"/>
          <w:szCs w:val="16"/>
        </w:rPr>
      </w:pPr>
      <w:r w:rsidRPr="00F75F18">
        <w:rPr>
          <w:rFonts w:ascii="Century Gothic" w:hAnsi="Century Gothic" w:cstheme="minorHAnsi"/>
          <w:color w:val="215E99" w:themeColor="text2" w:themeTint="BF"/>
          <w:sz w:val="16"/>
          <w:szCs w:val="16"/>
          <w:shd w:val="clear" w:color="auto" w:fill="FFFFFF"/>
        </w:rPr>
        <w:t>15 octobre</w:t>
      </w:r>
      <w:r w:rsidRPr="00F75F18">
        <w:rPr>
          <w:rFonts w:ascii="Century Gothic" w:hAnsi="Century Gothic" w:cstheme="minorHAnsi"/>
          <w:color w:val="215E99" w:themeColor="text2" w:themeTint="BF"/>
          <w:sz w:val="16"/>
          <w:szCs w:val="16"/>
          <w:shd w:val="clear" w:color="auto" w:fill="FFFFFF"/>
        </w:rPr>
        <w:tab/>
      </w:r>
      <w:r w:rsidRPr="00F75F18">
        <w:rPr>
          <w:rFonts w:ascii="Century Gothic" w:hAnsi="Century Gothic"/>
          <w:color w:val="215E99" w:themeColor="text2" w:themeTint="BF"/>
          <w:sz w:val="16"/>
          <w:szCs w:val="16"/>
        </w:rPr>
        <w:t>Atelier sur les choix d’amis en 3</w:t>
      </w:r>
      <w:r w:rsidRPr="00F75F18">
        <w:rPr>
          <w:rFonts w:ascii="Century Gothic" w:hAnsi="Century Gothic"/>
          <w:color w:val="215E99" w:themeColor="text2" w:themeTint="BF"/>
          <w:sz w:val="16"/>
          <w:szCs w:val="16"/>
          <w:vertAlign w:val="superscript"/>
        </w:rPr>
        <w:t>e</w:t>
      </w:r>
      <w:r w:rsidRPr="00F75F18">
        <w:rPr>
          <w:rFonts w:ascii="Century Gothic" w:hAnsi="Century Gothic"/>
          <w:color w:val="215E99" w:themeColor="text2" w:themeTint="BF"/>
          <w:sz w:val="16"/>
          <w:szCs w:val="16"/>
        </w:rPr>
        <w:t xml:space="preserve"> année</w:t>
      </w:r>
    </w:p>
    <w:p w14:paraId="4CE0A22F" w14:textId="13D93A7B" w:rsidR="00B66BB2" w:rsidRDefault="00B66BB2" w:rsidP="004A7331">
      <w:pPr>
        <w:pStyle w:val="Corpsdetexte"/>
        <w:tabs>
          <w:tab w:val="left" w:pos="2977"/>
          <w:tab w:val="left" w:pos="3510"/>
        </w:tabs>
        <w:spacing w:line="276" w:lineRule="auto"/>
        <w:ind w:left="678" w:right="706"/>
        <w:rPr>
          <w:rFonts w:ascii="Century Gothic" w:hAnsi="Century Gothic"/>
          <w:b/>
          <w:bCs/>
          <w:color w:val="FF0066"/>
          <w:sz w:val="16"/>
          <w:szCs w:val="16"/>
        </w:rPr>
      </w:pPr>
      <w:r w:rsidRPr="00F75F18">
        <w:rPr>
          <w:rFonts w:ascii="Century Gothic" w:hAnsi="Century Gothic"/>
          <w:b/>
          <w:bCs/>
          <w:color w:val="FF0066"/>
          <w:sz w:val="16"/>
          <w:szCs w:val="16"/>
        </w:rPr>
        <w:t>23 octobre</w:t>
      </w:r>
      <w:r w:rsidRPr="00F75F18">
        <w:rPr>
          <w:rFonts w:ascii="Century Gothic" w:hAnsi="Century Gothic"/>
          <w:b/>
          <w:bCs/>
          <w:color w:val="FF0066"/>
          <w:sz w:val="16"/>
          <w:szCs w:val="16"/>
        </w:rPr>
        <w:tab/>
        <w:t>Journée Moozoom du chandail rose</w:t>
      </w:r>
    </w:p>
    <w:p w14:paraId="57193A95" w14:textId="779E4665" w:rsidR="001821DA" w:rsidRPr="00F75F18" w:rsidRDefault="001821DA" w:rsidP="001821DA">
      <w:pPr>
        <w:pStyle w:val="Corpsdetexte"/>
        <w:tabs>
          <w:tab w:val="left" w:pos="2977"/>
          <w:tab w:val="left" w:pos="3510"/>
        </w:tabs>
        <w:spacing w:line="276" w:lineRule="auto"/>
        <w:ind w:left="678"/>
        <w:rPr>
          <w:rFonts w:ascii="Century Gothic" w:hAnsi="Century Gothic" w:cstheme="minorBidi"/>
          <w:color w:val="215E99" w:themeColor="text2" w:themeTint="BF"/>
          <w:sz w:val="16"/>
          <w:szCs w:val="16"/>
          <w:shd w:val="clear" w:color="auto" w:fill="FFFFFF"/>
        </w:rPr>
      </w:pPr>
      <w:r w:rsidRPr="00F75F18">
        <w:rPr>
          <w:rFonts w:ascii="Century Gothic" w:hAnsi="Century Gothic" w:cstheme="minorBidi"/>
          <w:color w:val="215E99" w:themeColor="text2" w:themeTint="BF"/>
          <w:sz w:val="16"/>
          <w:szCs w:val="16"/>
          <w:shd w:val="clear" w:color="auto" w:fill="FFFFFF"/>
        </w:rPr>
        <w:t>2</w:t>
      </w:r>
      <w:r>
        <w:rPr>
          <w:rFonts w:ascii="Century Gothic" w:hAnsi="Century Gothic" w:cstheme="minorBidi"/>
          <w:color w:val="215E99" w:themeColor="text2" w:themeTint="BF"/>
          <w:sz w:val="16"/>
          <w:szCs w:val="16"/>
          <w:shd w:val="clear" w:color="auto" w:fill="FFFFFF"/>
        </w:rPr>
        <w:t>6</w:t>
      </w:r>
      <w:r w:rsidRPr="00F75F18">
        <w:rPr>
          <w:rFonts w:ascii="Century Gothic" w:hAnsi="Century Gothic" w:cstheme="minorBidi"/>
          <w:color w:val="215E99" w:themeColor="text2" w:themeTint="BF"/>
          <w:sz w:val="16"/>
          <w:szCs w:val="16"/>
          <w:shd w:val="clear" w:color="auto" w:fill="FFFFFF"/>
        </w:rPr>
        <w:t xml:space="preserve"> octobre</w:t>
      </w:r>
      <w:r w:rsidRPr="00F75F18">
        <w:rPr>
          <w:rFonts w:ascii="Century Gothic" w:hAnsi="Century Gothic" w:cstheme="minorHAnsi"/>
          <w:color w:val="215E99" w:themeColor="text2" w:themeTint="BF"/>
          <w:sz w:val="16"/>
          <w:szCs w:val="16"/>
          <w:shd w:val="clear" w:color="auto" w:fill="FFFFFF"/>
        </w:rPr>
        <w:tab/>
      </w:r>
      <w:r w:rsidRPr="00F75F18">
        <w:rPr>
          <w:rFonts w:ascii="Century Gothic" w:hAnsi="Century Gothic" w:cstheme="minorBidi"/>
          <w:color w:val="215E99" w:themeColor="text2" w:themeTint="BF"/>
          <w:sz w:val="16"/>
          <w:szCs w:val="16"/>
          <w:shd w:val="clear" w:color="auto" w:fill="FFFFFF"/>
        </w:rPr>
        <w:t>Visite de la policière communautaire auprès des maternelles et la 1</w:t>
      </w:r>
      <w:r w:rsidRPr="00F75F18">
        <w:rPr>
          <w:rFonts w:ascii="Century Gothic" w:hAnsi="Century Gothic" w:cstheme="minorBidi"/>
          <w:color w:val="215E99" w:themeColor="text2" w:themeTint="BF"/>
          <w:sz w:val="16"/>
          <w:szCs w:val="16"/>
          <w:shd w:val="clear" w:color="auto" w:fill="FFFFFF"/>
          <w:vertAlign w:val="superscript"/>
        </w:rPr>
        <w:t>re</w:t>
      </w:r>
      <w:r w:rsidRPr="00F75F18">
        <w:rPr>
          <w:rFonts w:ascii="Century Gothic" w:hAnsi="Century Gothic" w:cstheme="minorBidi"/>
          <w:color w:val="215E99" w:themeColor="text2" w:themeTint="BF"/>
          <w:sz w:val="16"/>
          <w:szCs w:val="16"/>
          <w:shd w:val="clear" w:color="auto" w:fill="FFFFFF"/>
        </w:rPr>
        <w:t xml:space="preserve"> année règles de sécurité routière</w:t>
      </w:r>
    </w:p>
    <w:p w14:paraId="77C7C257" w14:textId="4EC7A0F3"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27 octobre</w:t>
      </w:r>
      <w:r w:rsidRPr="00F75F18">
        <w:rPr>
          <w:rFonts w:ascii="Century Gothic" w:hAnsi="Century Gothic"/>
          <w:color w:val="215E99" w:themeColor="text2" w:themeTint="BF"/>
          <w:sz w:val="16"/>
          <w:szCs w:val="16"/>
        </w:rPr>
        <w:tab/>
        <w:t>Atelier sur l’anxiété en 5</w:t>
      </w:r>
      <w:r w:rsidRPr="00F75F18">
        <w:rPr>
          <w:rFonts w:ascii="Century Gothic" w:hAnsi="Century Gothic"/>
          <w:color w:val="215E99" w:themeColor="text2" w:themeTint="BF"/>
          <w:sz w:val="16"/>
          <w:szCs w:val="16"/>
          <w:vertAlign w:val="superscript"/>
        </w:rPr>
        <w:t>e</w:t>
      </w:r>
      <w:r w:rsidRPr="00F75F18">
        <w:rPr>
          <w:rFonts w:ascii="Century Gothic" w:hAnsi="Century Gothic"/>
          <w:color w:val="215E99" w:themeColor="text2" w:themeTint="BF"/>
          <w:sz w:val="16"/>
          <w:szCs w:val="16"/>
        </w:rPr>
        <w:t xml:space="preserve"> année </w:t>
      </w:r>
    </w:p>
    <w:p w14:paraId="3897F58C" w14:textId="2040A240"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3 et 4</w:t>
      </w:r>
      <w:r w:rsidRPr="00F75F18">
        <w:rPr>
          <w:rFonts w:ascii="Century Gothic" w:hAnsi="Century Gothic"/>
          <w:color w:val="215E99" w:themeColor="text2" w:themeTint="BF"/>
          <w:sz w:val="16"/>
          <w:szCs w:val="16"/>
        </w:rPr>
        <w:tab/>
        <w:t>Atelier de la policière communautaire sur la cybersécurité et les lois</w:t>
      </w:r>
      <w:r w:rsidR="00203BB4" w:rsidRPr="00F75F18">
        <w:rPr>
          <w:rFonts w:ascii="Century Gothic" w:hAnsi="Century Gothic"/>
          <w:color w:val="215E99" w:themeColor="text2" w:themeTint="BF"/>
          <w:sz w:val="16"/>
          <w:szCs w:val="16"/>
        </w:rPr>
        <w:t xml:space="preserve"> auprès des élèves de 5</w:t>
      </w:r>
      <w:r w:rsidR="00203BB4" w:rsidRPr="00F75F18">
        <w:rPr>
          <w:rFonts w:ascii="Century Gothic" w:hAnsi="Century Gothic"/>
          <w:color w:val="215E99" w:themeColor="text2" w:themeTint="BF"/>
          <w:sz w:val="16"/>
          <w:szCs w:val="16"/>
          <w:vertAlign w:val="superscript"/>
        </w:rPr>
        <w:t>e</w:t>
      </w:r>
      <w:r w:rsidR="00203BB4" w:rsidRPr="00F75F18">
        <w:rPr>
          <w:rFonts w:ascii="Century Gothic" w:hAnsi="Century Gothic"/>
          <w:color w:val="215E99" w:themeColor="text2" w:themeTint="BF"/>
          <w:sz w:val="16"/>
          <w:szCs w:val="16"/>
        </w:rPr>
        <w:t xml:space="preserve"> et 6</w:t>
      </w:r>
      <w:r w:rsidR="00203BB4" w:rsidRPr="00F75F18">
        <w:rPr>
          <w:rFonts w:ascii="Century Gothic" w:hAnsi="Century Gothic"/>
          <w:color w:val="215E99" w:themeColor="text2" w:themeTint="BF"/>
          <w:sz w:val="16"/>
          <w:szCs w:val="16"/>
          <w:vertAlign w:val="superscript"/>
        </w:rPr>
        <w:t>e</w:t>
      </w:r>
      <w:r w:rsidR="00203BB4" w:rsidRPr="00F75F18">
        <w:rPr>
          <w:rFonts w:ascii="Century Gothic" w:hAnsi="Century Gothic"/>
          <w:color w:val="215E99" w:themeColor="text2" w:themeTint="BF"/>
          <w:sz w:val="16"/>
          <w:szCs w:val="16"/>
        </w:rPr>
        <w:t xml:space="preserve"> année</w:t>
      </w:r>
    </w:p>
    <w:p w14:paraId="734A23D3" w14:textId="77777777"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11, 12 et 26 novembre</w:t>
      </w:r>
      <w:r w:rsidRPr="00F75F18">
        <w:rPr>
          <w:rFonts w:ascii="Century Gothic" w:hAnsi="Century Gothic"/>
          <w:color w:val="215E99" w:themeColor="text2" w:themeTint="BF"/>
          <w:sz w:val="16"/>
          <w:szCs w:val="16"/>
        </w:rPr>
        <w:tab/>
        <w:t>Atelier « bien-être numérique » donné par la fondation Le ciel pour les élèves de 4</w:t>
      </w:r>
      <w:r w:rsidRPr="00F75F18">
        <w:rPr>
          <w:rFonts w:ascii="Century Gothic" w:hAnsi="Century Gothic"/>
          <w:color w:val="215E99" w:themeColor="text2" w:themeTint="BF"/>
          <w:sz w:val="16"/>
          <w:szCs w:val="16"/>
          <w:vertAlign w:val="superscript"/>
        </w:rPr>
        <w:t>e</w:t>
      </w:r>
      <w:r w:rsidRPr="00F75F18">
        <w:rPr>
          <w:rFonts w:ascii="Century Gothic" w:hAnsi="Century Gothic"/>
          <w:color w:val="215E99" w:themeColor="text2" w:themeTint="BF"/>
          <w:sz w:val="16"/>
          <w:szCs w:val="16"/>
        </w:rPr>
        <w:t xml:space="preserve"> année</w:t>
      </w:r>
    </w:p>
    <w:p w14:paraId="7E4D545A" w14:textId="77777777"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vertAlign w:val="superscript"/>
        </w:rPr>
      </w:pPr>
      <w:r w:rsidRPr="00F75F18">
        <w:rPr>
          <w:rFonts w:ascii="Century Gothic" w:hAnsi="Century Gothic"/>
          <w:color w:val="215E99" w:themeColor="text2" w:themeTint="BF"/>
          <w:sz w:val="16"/>
          <w:szCs w:val="16"/>
        </w:rPr>
        <w:tab/>
        <w:t>Atelier « Jeux vidéo » donné par la fondation Le ciel pour les élèves de 5</w:t>
      </w:r>
      <w:r w:rsidRPr="00F75F18">
        <w:rPr>
          <w:rFonts w:ascii="Century Gothic" w:hAnsi="Century Gothic"/>
          <w:color w:val="215E99" w:themeColor="text2" w:themeTint="BF"/>
          <w:sz w:val="16"/>
          <w:szCs w:val="16"/>
          <w:vertAlign w:val="superscript"/>
        </w:rPr>
        <w:t>e</w:t>
      </w:r>
    </w:p>
    <w:p w14:paraId="28952AEB" w14:textId="48C8CC4E"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ab/>
        <w:t>Atelier « Influence et identité » donné par la fondation Le ciel pour les élèves de 6</w:t>
      </w:r>
      <w:r w:rsidRPr="00F75F18">
        <w:rPr>
          <w:rFonts w:ascii="Century Gothic" w:hAnsi="Century Gothic"/>
          <w:color w:val="215E99" w:themeColor="text2" w:themeTint="BF"/>
          <w:sz w:val="16"/>
          <w:szCs w:val="16"/>
          <w:vertAlign w:val="superscript"/>
        </w:rPr>
        <w:t>e</w:t>
      </w:r>
    </w:p>
    <w:p w14:paraId="6E7C4F74" w14:textId="596608D6"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8 au 14 novembre</w:t>
      </w:r>
      <w:r w:rsidRPr="00F75F18">
        <w:rPr>
          <w:rFonts w:ascii="Century Gothic" w:hAnsi="Century Gothic"/>
          <w:color w:val="215E99" w:themeColor="text2" w:themeTint="BF"/>
          <w:sz w:val="16"/>
          <w:szCs w:val="16"/>
        </w:rPr>
        <w:tab/>
        <w:t>Rencontres multidisciplinaires</w:t>
      </w:r>
    </w:p>
    <w:p w14:paraId="6DEA6ABB" w14:textId="4EE0AA4C"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17 et 18 novembre</w:t>
      </w:r>
      <w:r w:rsidRPr="00F75F18">
        <w:rPr>
          <w:rFonts w:ascii="Century Gothic" w:hAnsi="Century Gothic"/>
          <w:color w:val="215E99" w:themeColor="text2" w:themeTint="BF"/>
          <w:sz w:val="16"/>
          <w:szCs w:val="16"/>
        </w:rPr>
        <w:tab/>
        <w:t>Atelier sur la désinformation</w:t>
      </w:r>
    </w:p>
    <w:p w14:paraId="4BB5FAA5" w14:textId="065CFD0D"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24 et 25 novembre</w:t>
      </w:r>
      <w:r w:rsidRPr="00F75F18">
        <w:rPr>
          <w:rFonts w:ascii="Century Gothic" w:hAnsi="Century Gothic"/>
          <w:color w:val="215E99" w:themeColor="text2" w:themeTint="BF"/>
          <w:sz w:val="16"/>
          <w:szCs w:val="16"/>
        </w:rPr>
        <w:tab/>
        <w:t>Atelier sur les réseaux sociaux</w:t>
      </w:r>
    </w:p>
    <w:p w14:paraId="203F6030" w14:textId="77777777" w:rsidR="00B66BB2" w:rsidRPr="00F75F18" w:rsidRDefault="00B66BB2" w:rsidP="004A7331">
      <w:pPr>
        <w:pStyle w:val="Corpsdetexte"/>
        <w:tabs>
          <w:tab w:val="left" w:pos="2977"/>
          <w:tab w:val="left" w:pos="3510"/>
        </w:tabs>
        <w:spacing w:line="276" w:lineRule="auto"/>
        <w:ind w:left="678" w:right="706"/>
        <w:rPr>
          <w:rFonts w:ascii="Century Gothic" w:hAnsi="Century Gothic"/>
          <w:b/>
          <w:bCs/>
          <w:color w:val="FF0066"/>
          <w:sz w:val="16"/>
          <w:szCs w:val="16"/>
        </w:rPr>
      </w:pPr>
      <w:r w:rsidRPr="00F75F18">
        <w:rPr>
          <w:rFonts w:ascii="Century Gothic" w:hAnsi="Century Gothic" w:cstheme="minorHAnsi"/>
          <w:b/>
          <w:bCs/>
          <w:color w:val="FF0066"/>
          <w:sz w:val="16"/>
          <w:szCs w:val="16"/>
          <w:shd w:val="clear" w:color="auto" w:fill="FFFFFF"/>
        </w:rPr>
        <w:t>11 décembre</w:t>
      </w:r>
      <w:r w:rsidRPr="00F75F18">
        <w:rPr>
          <w:rFonts w:ascii="Century Gothic" w:hAnsi="Century Gothic" w:cstheme="minorHAnsi"/>
          <w:b/>
          <w:bCs/>
          <w:color w:val="FF0066"/>
          <w:sz w:val="16"/>
          <w:szCs w:val="16"/>
          <w:shd w:val="clear" w:color="auto" w:fill="FFFFFF"/>
        </w:rPr>
        <w:tab/>
      </w:r>
      <w:r w:rsidRPr="00F75F18">
        <w:rPr>
          <w:rFonts w:ascii="Century Gothic" w:hAnsi="Century Gothic"/>
          <w:b/>
          <w:bCs/>
          <w:color w:val="FF0066"/>
          <w:sz w:val="16"/>
          <w:szCs w:val="16"/>
        </w:rPr>
        <w:t>Journée Moozoom du chandail rose</w:t>
      </w:r>
    </w:p>
    <w:p w14:paraId="3A59C63A" w14:textId="77777777" w:rsidR="00B66BB2" w:rsidRPr="00536311" w:rsidRDefault="00B66BB2" w:rsidP="004A7331">
      <w:pPr>
        <w:pStyle w:val="Corpsdetexte"/>
        <w:tabs>
          <w:tab w:val="left" w:pos="2977"/>
          <w:tab w:val="left" w:pos="3510"/>
        </w:tabs>
        <w:spacing w:line="276" w:lineRule="auto"/>
        <w:ind w:left="678" w:right="706"/>
        <w:rPr>
          <w:rFonts w:ascii="Century Gothic" w:hAnsi="Century Gothic"/>
          <w:b/>
          <w:bCs/>
          <w:sz w:val="40"/>
          <w:szCs w:val="40"/>
        </w:rPr>
      </w:pPr>
    </w:p>
    <w:p w14:paraId="2116646B" w14:textId="77777777" w:rsidR="00B66BB2" w:rsidRPr="00F75F18" w:rsidRDefault="00B66BB2" w:rsidP="004A7331">
      <w:pPr>
        <w:pStyle w:val="Titre1"/>
        <w:tabs>
          <w:tab w:val="left" w:pos="2977"/>
        </w:tabs>
        <w:spacing w:before="1" w:after="0" w:line="276" w:lineRule="auto"/>
        <w:ind w:firstLine="678"/>
        <w:rPr>
          <w:rFonts w:ascii="Century Gothic" w:hAnsi="Century Gothic"/>
          <w:b/>
          <w:bCs/>
        </w:rPr>
      </w:pPr>
      <w:r w:rsidRPr="00F75F18">
        <w:rPr>
          <w:rFonts w:ascii="Century Gothic" w:hAnsi="Century Gothic"/>
          <w:b/>
          <w:bCs/>
        </w:rPr>
        <w:t>Janvier, février, mars, avril, mai et juin</w:t>
      </w:r>
    </w:p>
    <w:p w14:paraId="5A58EFC8" w14:textId="77777777" w:rsidR="00B66BB2" w:rsidRPr="00536311" w:rsidRDefault="00B66BB2" w:rsidP="004A7331">
      <w:pPr>
        <w:pStyle w:val="Corpsdetexte"/>
        <w:tabs>
          <w:tab w:val="left" w:pos="2977"/>
          <w:tab w:val="left" w:pos="3510"/>
        </w:tabs>
        <w:spacing w:line="276" w:lineRule="auto"/>
        <w:rPr>
          <w:rFonts w:ascii="Century Gothic" w:hAnsi="Century Gothic"/>
        </w:rPr>
      </w:pPr>
    </w:p>
    <w:p w14:paraId="41796445" w14:textId="6CD096E4"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11 janvier</w:t>
      </w:r>
      <w:r w:rsidRPr="00F75F18">
        <w:rPr>
          <w:rFonts w:ascii="Century Gothic" w:hAnsi="Century Gothic"/>
          <w:color w:val="215E99" w:themeColor="text2" w:themeTint="BF"/>
          <w:sz w:val="16"/>
          <w:szCs w:val="16"/>
        </w:rPr>
        <w:tab/>
        <w:t>Début Moozoom</w:t>
      </w:r>
    </w:p>
    <w:p w14:paraId="06BD0B82" w14:textId="1A4735E8" w:rsidR="00B66BB2" w:rsidRPr="00F75F18" w:rsidRDefault="00B66BB2" w:rsidP="004A7331">
      <w:pPr>
        <w:pStyle w:val="Corpsdetexte"/>
        <w:tabs>
          <w:tab w:val="left" w:pos="2977"/>
          <w:tab w:val="left" w:pos="3510"/>
        </w:tabs>
        <w:spacing w:line="276" w:lineRule="auto"/>
        <w:ind w:left="678"/>
        <w:rPr>
          <w:rFonts w:ascii="Century Gothic" w:hAnsi="Century Gothic"/>
          <w:sz w:val="16"/>
          <w:szCs w:val="16"/>
        </w:rPr>
      </w:pPr>
      <w:r w:rsidRPr="00F75F18">
        <w:rPr>
          <w:rFonts w:ascii="Century Gothic" w:hAnsi="Century Gothic"/>
          <w:color w:val="215E99" w:themeColor="text2" w:themeTint="BF"/>
          <w:sz w:val="16"/>
          <w:szCs w:val="16"/>
        </w:rPr>
        <w:t>1</w:t>
      </w:r>
      <w:r w:rsidRPr="00F75F18">
        <w:rPr>
          <w:rFonts w:ascii="Century Gothic" w:hAnsi="Century Gothic"/>
          <w:color w:val="215E99" w:themeColor="text2" w:themeTint="BF"/>
          <w:sz w:val="16"/>
          <w:szCs w:val="16"/>
          <w:vertAlign w:val="superscript"/>
        </w:rPr>
        <w:t>er</w:t>
      </w:r>
      <w:r w:rsidRPr="00F75F18">
        <w:rPr>
          <w:rFonts w:ascii="Century Gothic" w:hAnsi="Century Gothic"/>
          <w:color w:val="215E99" w:themeColor="text2" w:themeTint="BF"/>
          <w:sz w:val="16"/>
          <w:szCs w:val="16"/>
        </w:rPr>
        <w:t xml:space="preserve"> au 26 février</w:t>
      </w:r>
      <w:r w:rsidRPr="00F75F18">
        <w:rPr>
          <w:rFonts w:ascii="Century Gothic" w:hAnsi="Century Gothic"/>
          <w:color w:val="215E99" w:themeColor="text2" w:themeTint="BF"/>
          <w:sz w:val="16"/>
          <w:szCs w:val="16"/>
        </w:rPr>
        <w:tab/>
        <w:t>Mois de l’histoire des noirs : activités pour tous</w:t>
      </w:r>
    </w:p>
    <w:p w14:paraId="4ED151B3" w14:textId="584ECB8A" w:rsidR="00B66BB2" w:rsidRPr="00F75F18" w:rsidRDefault="00B66BB2" w:rsidP="004A7331">
      <w:pPr>
        <w:pStyle w:val="Corpsdetexte"/>
        <w:tabs>
          <w:tab w:val="left" w:pos="2977"/>
          <w:tab w:val="left" w:pos="3510"/>
        </w:tabs>
        <w:spacing w:line="276" w:lineRule="auto"/>
        <w:ind w:left="678" w:right="706"/>
        <w:rPr>
          <w:rFonts w:ascii="Century Gothic" w:hAnsi="Century Gothic"/>
          <w:sz w:val="16"/>
          <w:szCs w:val="16"/>
        </w:rPr>
      </w:pPr>
      <w:r w:rsidRPr="00F75F18">
        <w:rPr>
          <w:rFonts w:ascii="Century Gothic" w:hAnsi="Century Gothic" w:cstheme="minorHAnsi"/>
          <w:b/>
          <w:bCs/>
          <w:color w:val="FF0066"/>
          <w:sz w:val="16"/>
          <w:szCs w:val="16"/>
          <w:shd w:val="clear" w:color="auto" w:fill="FFFFFF"/>
        </w:rPr>
        <w:t>12 février</w:t>
      </w:r>
      <w:r w:rsidRPr="00F75F18">
        <w:rPr>
          <w:rFonts w:ascii="Century Gothic" w:hAnsi="Century Gothic" w:cstheme="minorHAnsi"/>
          <w:b/>
          <w:bCs/>
          <w:color w:val="FF0066"/>
          <w:sz w:val="16"/>
          <w:szCs w:val="16"/>
          <w:shd w:val="clear" w:color="auto" w:fill="FFFFFF"/>
        </w:rPr>
        <w:tab/>
      </w:r>
      <w:r w:rsidRPr="00F75F18">
        <w:rPr>
          <w:rFonts w:ascii="Century Gothic" w:hAnsi="Century Gothic"/>
          <w:b/>
          <w:bCs/>
          <w:color w:val="FF0066"/>
          <w:sz w:val="16"/>
          <w:szCs w:val="16"/>
        </w:rPr>
        <w:t>Journée Moozoom du chandail rose</w:t>
      </w:r>
    </w:p>
    <w:p w14:paraId="34BE3CE9" w14:textId="4D16C40E" w:rsidR="00B66BB2" w:rsidRPr="00F75F18" w:rsidRDefault="00B66BB2" w:rsidP="004A7331">
      <w:pPr>
        <w:pStyle w:val="Corpsdetexte"/>
        <w:tabs>
          <w:tab w:val="left" w:pos="2977"/>
          <w:tab w:val="left" w:pos="3510"/>
        </w:tabs>
        <w:spacing w:line="276" w:lineRule="auto"/>
        <w:ind w:left="678"/>
        <w:rPr>
          <w:rFonts w:ascii="Century Gothic" w:hAnsi="Century Gothic"/>
          <w:sz w:val="16"/>
          <w:szCs w:val="16"/>
        </w:rPr>
      </w:pPr>
      <w:r w:rsidRPr="00F75F18">
        <w:rPr>
          <w:rFonts w:ascii="Century Gothic" w:hAnsi="Century Gothic"/>
          <w:b/>
          <w:bCs/>
          <w:color w:val="009900"/>
          <w:sz w:val="16"/>
          <w:szCs w:val="16"/>
        </w:rPr>
        <w:t>15 au 19 février</w:t>
      </w:r>
      <w:r w:rsidRPr="00F75F18">
        <w:rPr>
          <w:rFonts w:ascii="Century Gothic" w:hAnsi="Century Gothic"/>
          <w:b/>
          <w:bCs/>
          <w:color w:val="009900"/>
          <w:sz w:val="16"/>
          <w:szCs w:val="16"/>
        </w:rPr>
        <w:tab/>
        <w:t>Semaine de la persévérance scolaire : activités pour tous</w:t>
      </w:r>
    </w:p>
    <w:p w14:paraId="2FEA915C" w14:textId="01067C6F"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24 février</w:t>
      </w:r>
      <w:r w:rsidRPr="00F75F18">
        <w:rPr>
          <w:rFonts w:ascii="Century Gothic" w:hAnsi="Century Gothic"/>
          <w:color w:val="215E99" w:themeColor="text2" w:themeTint="BF"/>
          <w:sz w:val="16"/>
          <w:szCs w:val="16"/>
        </w:rPr>
        <w:tab/>
        <w:t>Journée nationale du chandail rose pour lutter contre l’intimidation</w:t>
      </w:r>
    </w:p>
    <w:p w14:paraId="63DB6FC0" w14:textId="2AC9359F" w:rsidR="00B66BB2" w:rsidRPr="00F75F18" w:rsidRDefault="00B66BB2" w:rsidP="004A7331">
      <w:pPr>
        <w:pStyle w:val="Corpsdetexte"/>
        <w:tabs>
          <w:tab w:val="left" w:pos="2977"/>
          <w:tab w:val="left" w:pos="3510"/>
        </w:tabs>
        <w:spacing w:line="276" w:lineRule="auto"/>
        <w:ind w:left="678"/>
        <w:rPr>
          <w:rFonts w:ascii="Century Gothic" w:hAnsi="Century Gothic"/>
          <w:color w:val="215E99" w:themeColor="text2" w:themeTint="BF"/>
          <w:sz w:val="16"/>
          <w:szCs w:val="16"/>
        </w:rPr>
      </w:pPr>
      <w:r w:rsidRPr="00F75F18">
        <w:rPr>
          <w:rFonts w:ascii="Century Gothic" w:hAnsi="Century Gothic"/>
          <w:color w:val="215E99" w:themeColor="text2" w:themeTint="BF"/>
          <w:sz w:val="16"/>
          <w:szCs w:val="16"/>
        </w:rPr>
        <w:t>24 février</w:t>
      </w:r>
      <w:r w:rsidRPr="00F75F18">
        <w:rPr>
          <w:rFonts w:ascii="Century Gothic" w:hAnsi="Century Gothic"/>
          <w:color w:val="215E99" w:themeColor="text2" w:themeTint="BF"/>
          <w:sz w:val="16"/>
          <w:szCs w:val="16"/>
        </w:rPr>
        <w:tab/>
        <w:t>Visite du policier communautaire : kiosque en lien avec l’intimidation/</w:t>
      </w:r>
      <w:proofErr w:type="spellStart"/>
      <w:r w:rsidRPr="00F75F18">
        <w:rPr>
          <w:rFonts w:ascii="Century Gothic" w:hAnsi="Century Gothic"/>
          <w:color w:val="215E99" w:themeColor="text2" w:themeTint="BF"/>
          <w:sz w:val="16"/>
          <w:szCs w:val="16"/>
        </w:rPr>
        <w:t>cybertintimidation</w:t>
      </w:r>
      <w:proofErr w:type="spellEnd"/>
    </w:p>
    <w:p w14:paraId="6568FF5B" w14:textId="7EB52AD5" w:rsidR="00B66BB2" w:rsidRPr="00F75F18" w:rsidRDefault="00B66BB2" w:rsidP="004A7331">
      <w:pPr>
        <w:pStyle w:val="Corpsdetexte"/>
        <w:tabs>
          <w:tab w:val="left" w:pos="2977"/>
          <w:tab w:val="left" w:pos="3510"/>
        </w:tabs>
        <w:spacing w:line="276" w:lineRule="auto"/>
        <w:ind w:left="678"/>
        <w:rPr>
          <w:rFonts w:ascii="Century Gothic" w:hAnsi="Century Gothic"/>
          <w:sz w:val="16"/>
          <w:szCs w:val="16"/>
        </w:rPr>
      </w:pPr>
      <w:r w:rsidRPr="00F75F18">
        <w:rPr>
          <w:rFonts w:ascii="Century Gothic" w:hAnsi="Century Gothic"/>
          <w:color w:val="215E99" w:themeColor="text2" w:themeTint="BF"/>
          <w:sz w:val="16"/>
          <w:szCs w:val="16"/>
        </w:rPr>
        <w:t>7 au 13 mars</w:t>
      </w:r>
      <w:r w:rsidRPr="00F75F18">
        <w:rPr>
          <w:rFonts w:ascii="Century Gothic" w:hAnsi="Century Gothic"/>
          <w:color w:val="215E99" w:themeColor="text2" w:themeTint="BF"/>
          <w:sz w:val="16"/>
          <w:szCs w:val="16"/>
        </w:rPr>
        <w:tab/>
        <w:t>Rencontres multidisciplinaires</w:t>
      </w:r>
    </w:p>
    <w:p w14:paraId="47F20054" w14:textId="339C441F" w:rsidR="00B66BB2" w:rsidRPr="00F75F18" w:rsidRDefault="00B66BB2" w:rsidP="004A7331">
      <w:pPr>
        <w:pStyle w:val="Corpsdetexte"/>
        <w:tabs>
          <w:tab w:val="left" w:pos="2977"/>
          <w:tab w:val="left" w:pos="3510"/>
        </w:tabs>
        <w:spacing w:line="276" w:lineRule="auto"/>
        <w:ind w:left="678" w:right="706"/>
        <w:rPr>
          <w:rFonts w:ascii="Century Gothic" w:hAnsi="Century Gothic"/>
          <w:b/>
          <w:bCs/>
          <w:color w:val="FF0066"/>
          <w:sz w:val="16"/>
          <w:szCs w:val="16"/>
        </w:rPr>
      </w:pPr>
      <w:r w:rsidRPr="00F75F18">
        <w:rPr>
          <w:rFonts w:ascii="Century Gothic" w:hAnsi="Century Gothic"/>
          <w:b/>
          <w:bCs/>
          <w:color w:val="FF0066"/>
          <w:sz w:val="16"/>
          <w:szCs w:val="16"/>
        </w:rPr>
        <w:t>9 avril</w:t>
      </w:r>
      <w:r w:rsidRPr="00F75F18">
        <w:rPr>
          <w:rFonts w:ascii="Century Gothic" w:hAnsi="Century Gothic"/>
          <w:b/>
          <w:bCs/>
          <w:color w:val="FF0066"/>
          <w:sz w:val="16"/>
          <w:szCs w:val="16"/>
        </w:rPr>
        <w:tab/>
        <w:t>Journée Moozoom du chandail rose</w:t>
      </w:r>
    </w:p>
    <w:p w14:paraId="61955DBF" w14:textId="2054EE93" w:rsidR="00B66BB2" w:rsidRPr="00536311" w:rsidRDefault="00B66BB2" w:rsidP="004A7331">
      <w:pPr>
        <w:pStyle w:val="Corpsdetexte"/>
        <w:tabs>
          <w:tab w:val="left" w:pos="2977"/>
          <w:tab w:val="left" w:pos="3510"/>
        </w:tabs>
        <w:spacing w:line="276" w:lineRule="auto"/>
        <w:ind w:left="678" w:right="706"/>
        <w:rPr>
          <w:rFonts w:ascii="Century Gothic" w:hAnsi="Century Gothic"/>
        </w:rPr>
      </w:pPr>
      <w:r w:rsidRPr="00F75F18">
        <w:rPr>
          <w:rFonts w:ascii="Century Gothic" w:hAnsi="Century Gothic"/>
          <w:b/>
          <w:bCs/>
          <w:color w:val="FF0066"/>
          <w:sz w:val="16"/>
          <w:szCs w:val="16"/>
        </w:rPr>
        <w:t>28 mai</w:t>
      </w:r>
      <w:r w:rsidRPr="00F75F18">
        <w:rPr>
          <w:rFonts w:ascii="Century Gothic" w:hAnsi="Century Gothic"/>
          <w:b/>
          <w:bCs/>
          <w:color w:val="FF0066"/>
          <w:sz w:val="16"/>
          <w:szCs w:val="16"/>
        </w:rPr>
        <w:tab/>
        <w:t>Journée Moozoom du chandail rose</w:t>
      </w:r>
      <w:r w:rsidRPr="00536311">
        <w:rPr>
          <w:rFonts w:ascii="Century Gothic" w:hAnsi="Century Gothic"/>
          <w:b/>
          <w:bCs/>
          <w:color w:val="FF0066"/>
        </w:rPr>
        <w:tab/>
      </w:r>
    </w:p>
    <w:p w14:paraId="63D12095" w14:textId="020DEF98" w:rsidR="00004F24" w:rsidRDefault="00004F24" w:rsidP="004A7331">
      <w:pPr>
        <w:tabs>
          <w:tab w:val="left" w:pos="2977"/>
        </w:tabs>
        <w:rPr>
          <w:rFonts w:ascii="Century Gothic" w:hAnsi="Century Gothic"/>
          <w:b/>
          <w:color w:val="215E99" w:themeColor="text2" w:themeTint="BF"/>
          <w:sz w:val="36"/>
          <w:szCs w:val="36"/>
        </w:rPr>
      </w:pPr>
    </w:p>
    <w:p w14:paraId="46F81778" w14:textId="77777777" w:rsidR="00BC24E8" w:rsidRDefault="00BC24E8" w:rsidP="004A7331">
      <w:pPr>
        <w:tabs>
          <w:tab w:val="left" w:pos="2977"/>
        </w:tabs>
        <w:rPr>
          <w:rFonts w:ascii="Century Gothic" w:hAnsi="Century Gothic"/>
          <w:b/>
          <w:color w:val="215E99" w:themeColor="text2" w:themeTint="BF"/>
          <w:sz w:val="36"/>
          <w:szCs w:val="36"/>
        </w:rPr>
      </w:pPr>
      <w:r>
        <w:rPr>
          <w:rFonts w:ascii="Century Gothic" w:hAnsi="Century Gothic"/>
          <w:b/>
          <w:color w:val="215E99" w:themeColor="text2" w:themeTint="BF"/>
          <w:sz w:val="36"/>
          <w:szCs w:val="36"/>
        </w:rPr>
        <w:br w:type="page"/>
      </w:r>
    </w:p>
    <w:p w14:paraId="6AE99B65" w14:textId="75513200" w:rsidR="00951B4F" w:rsidRPr="00EE6A9D" w:rsidRDefault="00B67A5D" w:rsidP="00004F24">
      <w:pPr>
        <w:jc w:val="center"/>
        <w:rPr>
          <w:rFonts w:ascii="Century Gothic" w:hAnsi="Century Gothic"/>
          <w:b/>
          <w:color w:val="215E99" w:themeColor="text2" w:themeTint="BF"/>
          <w:sz w:val="36"/>
          <w:szCs w:val="36"/>
        </w:rPr>
      </w:pPr>
      <w:r w:rsidRPr="00EE6A9D">
        <w:rPr>
          <w:rFonts w:ascii="Century Gothic" w:hAnsi="Century Gothic"/>
          <w:b/>
          <w:color w:val="215E99" w:themeColor="text2" w:themeTint="BF"/>
          <w:sz w:val="36"/>
          <w:szCs w:val="36"/>
        </w:rPr>
        <w:t>Autres activités</w:t>
      </w:r>
      <w:r w:rsidR="00951B4F" w:rsidRPr="00EE6A9D">
        <w:rPr>
          <w:rFonts w:ascii="Century Gothic" w:hAnsi="Century Gothic"/>
          <w:b/>
          <w:color w:val="215E99" w:themeColor="text2" w:themeTint="BF"/>
          <w:sz w:val="36"/>
          <w:szCs w:val="36"/>
        </w:rPr>
        <w:t xml:space="preserve"> en lien avec la prévention de la violence et l’intimidation/cyberintimidation</w:t>
      </w:r>
    </w:p>
    <w:p w14:paraId="1EFB5CEB" w14:textId="77777777" w:rsidR="00951B4F" w:rsidRPr="00E772F6" w:rsidRDefault="00951B4F" w:rsidP="00E772F6">
      <w:pPr>
        <w:pStyle w:val="Corpsdetexte"/>
        <w:tabs>
          <w:tab w:val="left" w:pos="3510"/>
        </w:tabs>
        <w:spacing w:line="276" w:lineRule="auto"/>
        <w:ind w:right="706"/>
        <w:rPr>
          <w:rFonts w:ascii="Century Gothic" w:hAnsi="Century Gothic"/>
          <w:color w:val="215E99" w:themeColor="text2" w:themeTint="BF"/>
        </w:rPr>
      </w:pPr>
    </w:p>
    <w:p w14:paraId="7EAB0BDB"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Accueil des nouveaux élèves et visite guidée de l’école quelques jours avant la rentrée scolaire officielle afin de permettre une meilleure familiarisation du milieu et de certains membres du personnel.</w:t>
      </w:r>
    </w:p>
    <w:p w14:paraId="02F2DC4E"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Implication de certains élèves responsables pour animer une partie de la journée d’accueil des nouveaux élèves</w:t>
      </w:r>
    </w:p>
    <w:p w14:paraId="39FA46AC"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Implication de certains élèves de 6</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année pour accueillir les élèves de la maternelle et du 1</w:t>
      </w:r>
      <w:r w:rsidRPr="00E772F6">
        <w:rPr>
          <w:rFonts w:ascii="Century Gothic" w:hAnsi="Century Gothic"/>
          <w:color w:val="215E99" w:themeColor="text2" w:themeTint="BF"/>
          <w:sz w:val="18"/>
          <w:szCs w:val="18"/>
          <w:vertAlign w:val="superscript"/>
        </w:rPr>
        <w:t>er</w:t>
      </w:r>
      <w:r w:rsidRPr="00E772F6">
        <w:rPr>
          <w:rFonts w:ascii="Century Gothic" w:hAnsi="Century Gothic"/>
          <w:color w:val="215E99" w:themeColor="text2" w:themeTint="BF"/>
          <w:sz w:val="18"/>
          <w:szCs w:val="18"/>
        </w:rPr>
        <w:t xml:space="preserve"> cycle</w:t>
      </w:r>
    </w:p>
    <w:p w14:paraId="51760004"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Diner de suivi auprès des nouveaux élèves environ un mois après le début des classes animés par la TES afin de voir comment se passe leur intégration.</w:t>
      </w:r>
    </w:p>
    <w:p w14:paraId="36EB6787"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Suivi dans l’année par les TES afin de s’assurer que tout se passe bien au niveau de l’intégration des nouveaux élèves.</w:t>
      </w:r>
    </w:p>
    <w:p w14:paraId="7FEF8A38"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Semaine de création de liens avec les élèves en début d’année scolaire.  Les enseignants sont invités à sortir du cadre pédagogique pour vivre des moments positifs avec leurs élèves.</w:t>
      </w:r>
    </w:p>
    <w:p w14:paraId="239680EE"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30 minutes de capsules Moozoom insérées dans l’horaire de toutes les classes à chaque semaine pour un total de 36 périodes.</w:t>
      </w:r>
    </w:p>
    <w:p w14:paraId="5FDCE43B"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Insertion d’un atelier Moozoom aux planifications du service de garde à chaque semaine.</w:t>
      </w:r>
    </w:p>
    <w:p w14:paraId="382C86FF" w14:textId="77777777" w:rsidR="00E772F6" w:rsidRPr="00E772F6" w:rsidRDefault="00E772F6" w:rsidP="00E772F6">
      <w:pPr>
        <w:pStyle w:val="Paragraphedeliste"/>
        <w:numPr>
          <w:ilvl w:val="0"/>
          <w:numId w:val="99"/>
        </w:numPr>
        <w:spacing w:after="200" w:line="276" w:lineRule="auto"/>
        <w:jc w:val="both"/>
        <w:rPr>
          <w:rFonts w:ascii="Century Gothic" w:eastAsia="Century Gothic" w:hAnsi="Century Gothic" w:cs="Century Gothic"/>
          <w:color w:val="215E99" w:themeColor="text2" w:themeTint="BF"/>
          <w:sz w:val="18"/>
          <w:szCs w:val="18"/>
        </w:rPr>
      </w:pPr>
      <w:r w:rsidRPr="00E772F6">
        <w:rPr>
          <w:rFonts w:ascii="Century Gothic" w:eastAsia="Century Gothic" w:hAnsi="Century Gothic" w:cs="Century Gothic"/>
          <w:color w:val="215E99" w:themeColor="text2" w:themeTint="BF"/>
          <w:sz w:val="18"/>
          <w:szCs w:val="18"/>
        </w:rPr>
        <w:t>Remise d’une planification des 36 périodes Moozoom aux enseignants de chaque niveau par notre TES afin de répondre aux nouvelles compétences du ministère de l’éducation.</w:t>
      </w:r>
    </w:p>
    <w:p w14:paraId="1F43BD21" w14:textId="77777777" w:rsidR="00E772F6" w:rsidRPr="00E772F6" w:rsidRDefault="00E772F6" w:rsidP="00E772F6">
      <w:pPr>
        <w:pStyle w:val="Paragraphedeliste"/>
        <w:numPr>
          <w:ilvl w:val="0"/>
          <w:numId w:val="99"/>
        </w:numPr>
        <w:spacing w:after="200" w:line="276" w:lineRule="auto"/>
        <w:jc w:val="both"/>
        <w:rPr>
          <w:rFonts w:ascii="Century Gothic" w:eastAsia="Century Gothic" w:hAnsi="Century Gothic" w:cs="Century Gothic"/>
          <w:color w:val="215E99" w:themeColor="text2" w:themeTint="BF"/>
          <w:sz w:val="18"/>
          <w:szCs w:val="18"/>
        </w:rPr>
      </w:pPr>
      <w:r w:rsidRPr="00E772F6">
        <w:rPr>
          <w:rFonts w:ascii="Century Gothic" w:eastAsia="Century Gothic" w:hAnsi="Century Gothic" w:cs="Century Gothic"/>
          <w:color w:val="215E99" w:themeColor="text2" w:themeTint="BF"/>
          <w:sz w:val="18"/>
          <w:szCs w:val="18"/>
        </w:rPr>
        <w:t>Afin de répondre encore plus au besoin des élèves de 1</w:t>
      </w:r>
      <w:r w:rsidRPr="00E772F6">
        <w:rPr>
          <w:rFonts w:ascii="Century Gothic" w:eastAsia="Century Gothic" w:hAnsi="Century Gothic" w:cs="Century Gothic"/>
          <w:color w:val="215E99" w:themeColor="text2" w:themeTint="BF"/>
          <w:sz w:val="18"/>
          <w:szCs w:val="18"/>
          <w:vertAlign w:val="superscript"/>
        </w:rPr>
        <w:t>re</w:t>
      </w:r>
      <w:r w:rsidRPr="00E772F6">
        <w:rPr>
          <w:rFonts w:ascii="Century Gothic" w:eastAsia="Century Gothic" w:hAnsi="Century Gothic" w:cs="Century Gothic"/>
          <w:color w:val="215E99" w:themeColor="text2" w:themeTint="BF"/>
          <w:sz w:val="18"/>
          <w:szCs w:val="18"/>
        </w:rPr>
        <w:t xml:space="preserve"> et 2</w:t>
      </w:r>
      <w:r w:rsidRPr="00E772F6">
        <w:rPr>
          <w:rFonts w:ascii="Century Gothic" w:eastAsia="Century Gothic" w:hAnsi="Century Gothic" w:cs="Century Gothic"/>
          <w:color w:val="215E99" w:themeColor="text2" w:themeTint="BF"/>
          <w:sz w:val="18"/>
          <w:szCs w:val="18"/>
          <w:vertAlign w:val="superscript"/>
        </w:rPr>
        <w:t>e</w:t>
      </w:r>
      <w:r w:rsidRPr="00E772F6">
        <w:rPr>
          <w:rFonts w:ascii="Century Gothic" w:eastAsia="Century Gothic" w:hAnsi="Century Gothic" w:cs="Century Gothic"/>
          <w:color w:val="215E99" w:themeColor="text2" w:themeTint="BF"/>
          <w:sz w:val="18"/>
          <w:szCs w:val="18"/>
        </w:rPr>
        <w:t xml:space="preserve"> année ainsi qu’en lien avec les nouvelles compétences du ministère de l’éducation, nous avons sorti les ateliers de la plateforme Moozoom afin de diversifier encore plus les thèmes.</w:t>
      </w:r>
    </w:p>
    <w:p w14:paraId="04BB6253"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Informations transmises par l’enseignant de l’enfant en lien avec les sujets Moozoom qui seront visionnés.</w:t>
      </w:r>
    </w:p>
    <w:p w14:paraId="23B7BAA2"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Quizz Moozoom à effectuer à la maison avec les parents de la 2</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à la 6</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année.</w:t>
      </w:r>
    </w:p>
    <w:p w14:paraId="5A7FA055"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Lancement Moozoom : confection de signet en lien avec les émotions, se faire des amis ou encore la méthode 5-4-3-2-1.</w:t>
      </w:r>
    </w:p>
    <w:p w14:paraId="6D36C1A8"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Maintien des deux babillards Moozoom avec affichettes sur les stratégies en lien avec les habiletés sociales.</w:t>
      </w:r>
    </w:p>
    <w:p w14:paraId="68B02FA2"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Semaine de prévention de la violence dans les écoles, activité pour tous basées sur les activités fournies par le ministère de l’éduction: improvisation sur l’heure du diner, mise en place de 3 nouvelles boites aux lettres de dénonciation, mises en situation pour différencier conflit et intimidation, mises en situation en lien avec le cyberespace afin de réfléchir sur ce qui est permis ou non voire même illégal, envoie d’un courriel aux parents les sensibilisants aux rôles qu’ils jouent dans la prévention de la violence et/ou intimidation/cyberintimidation, envoie d’un autre courriel aux parents leur suggérant différentes ressources au besoin.</w:t>
      </w:r>
    </w:p>
    <w:p w14:paraId="4A203F61"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Enseignement de la méthode 1-2-3 qui se veut une méthode en lien avec l’affirmation de soi auprès des élèves de la maternelle à la 2</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année.</w:t>
      </w:r>
    </w:p>
    <w:p w14:paraId="522C4ACC"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Atelier de jeux de rôle sur la méthode 1-2-3 auprès des élèves de la maternelle à la 2</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année</w:t>
      </w:r>
    </w:p>
    <w:p w14:paraId="083E56CB" w14:textId="77777777" w:rsidR="00E772F6" w:rsidRPr="00E772F6" w:rsidRDefault="00E772F6" w:rsidP="00E772F6">
      <w:pPr>
        <w:pStyle w:val="Paragraphedeliste"/>
        <w:numPr>
          <w:ilvl w:val="0"/>
          <w:numId w:val="99"/>
        </w:numPr>
        <w:spacing w:after="200" w:line="276" w:lineRule="auto"/>
        <w:jc w:val="both"/>
        <w:rPr>
          <w:rFonts w:ascii="Century Gothic" w:hAnsi="Century Gothic"/>
          <w:bCs/>
          <w:color w:val="215E99" w:themeColor="text2" w:themeTint="BF"/>
          <w:sz w:val="18"/>
          <w:szCs w:val="18"/>
        </w:rPr>
      </w:pPr>
      <w:r w:rsidRPr="00E772F6">
        <w:rPr>
          <w:rFonts w:ascii="Century Gothic" w:hAnsi="Century Gothic"/>
          <w:bCs/>
          <w:color w:val="215E99" w:themeColor="text2" w:themeTint="BF"/>
          <w:sz w:val="18"/>
          <w:szCs w:val="18"/>
        </w:rPr>
        <w:t>Atelier animé par nos TES sur l’utilisation des réseaux sociaux de façon sécuritaire et appropriée auprès des élèves de la 4</w:t>
      </w:r>
      <w:r w:rsidRPr="00E772F6">
        <w:rPr>
          <w:rFonts w:ascii="Century Gothic" w:hAnsi="Century Gothic"/>
          <w:bCs/>
          <w:color w:val="215E99" w:themeColor="text2" w:themeTint="BF"/>
          <w:sz w:val="18"/>
          <w:szCs w:val="18"/>
          <w:vertAlign w:val="superscript"/>
        </w:rPr>
        <w:t>e</w:t>
      </w:r>
      <w:r w:rsidRPr="00E772F6">
        <w:rPr>
          <w:rFonts w:ascii="Century Gothic" w:hAnsi="Century Gothic"/>
          <w:bCs/>
          <w:color w:val="215E99" w:themeColor="text2" w:themeTint="BF"/>
          <w:sz w:val="18"/>
          <w:szCs w:val="18"/>
        </w:rPr>
        <w:t xml:space="preserve"> année</w:t>
      </w:r>
    </w:p>
    <w:p w14:paraId="5A9465B0" w14:textId="77777777" w:rsidR="00E772F6" w:rsidRPr="00E772F6" w:rsidRDefault="00E772F6" w:rsidP="00E772F6">
      <w:pPr>
        <w:pStyle w:val="Paragraphedeliste"/>
        <w:numPr>
          <w:ilvl w:val="0"/>
          <w:numId w:val="99"/>
        </w:numPr>
        <w:spacing w:after="0" w:line="276" w:lineRule="auto"/>
        <w:jc w:val="both"/>
        <w:rPr>
          <w:rFonts w:ascii="Century Gothic" w:hAnsi="Century Gothic"/>
          <w:color w:val="215E99" w:themeColor="text2" w:themeTint="BF"/>
          <w:sz w:val="18"/>
          <w:szCs w:val="18"/>
        </w:rPr>
      </w:pPr>
      <w:r w:rsidRPr="00E772F6">
        <w:rPr>
          <w:rFonts w:ascii="Century Gothic" w:hAnsi="Century Gothic"/>
          <w:bCs/>
          <w:color w:val="215E99" w:themeColor="text2" w:themeTint="BF"/>
          <w:sz w:val="18"/>
          <w:szCs w:val="18"/>
        </w:rPr>
        <w:t>Ateliers animés par la Fondation le Ciel auprès des élèves de la 4</w:t>
      </w:r>
      <w:r w:rsidRPr="00E772F6">
        <w:rPr>
          <w:rFonts w:ascii="Century Gothic" w:hAnsi="Century Gothic"/>
          <w:bCs/>
          <w:color w:val="215E99" w:themeColor="text2" w:themeTint="BF"/>
          <w:sz w:val="18"/>
          <w:szCs w:val="18"/>
          <w:vertAlign w:val="superscript"/>
        </w:rPr>
        <w:t>e</w:t>
      </w:r>
      <w:r w:rsidRPr="00E772F6">
        <w:rPr>
          <w:rFonts w:ascii="Century Gothic" w:hAnsi="Century Gothic"/>
          <w:bCs/>
          <w:color w:val="215E99" w:themeColor="text2" w:themeTint="BF"/>
          <w:sz w:val="18"/>
          <w:szCs w:val="18"/>
        </w:rPr>
        <w:t xml:space="preserve"> à la 6</w:t>
      </w:r>
      <w:r w:rsidRPr="00E772F6">
        <w:rPr>
          <w:rFonts w:ascii="Century Gothic" w:hAnsi="Century Gothic"/>
          <w:bCs/>
          <w:color w:val="215E99" w:themeColor="text2" w:themeTint="BF"/>
          <w:sz w:val="18"/>
          <w:szCs w:val="18"/>
          <w:vertAlign w:val="superscript"/>
        </w:rPr>
        <w:t>e</w:t>
      </w:r>
      <w:r w:rsidRPr="00E772F6">
        <w:rPr>
          <w:rFonts w:ascii="Century Gothic" w:hAnsi="Century Gothic"/>
          <w:bCs/>
          <w:color w:val="215E99" w:themeColor="text2" w:themeTint="BF"/>
          <w:sz w:val="18"/>
          <w:szCs w:val="18"/>
        </w:rPr>
        <w:t xml:space="preserve"> année en lien avec le bien-être numérique, les jeux vidéo et les algorithmes.</w:t>
      </w:r>
    </w:p>
    <w:p w14:paraId="0A0DF6C5" w14:textId="77777777" w:rsidR="00E772F6" w:rsidRPr="00E772F6" w:rsidRDefault="00E772F6" w:rsidP="00E772F6">
      <w:pPr>
        <w:pStyle w:val="Paragraphedeliste"/>
        <w:numPr>
          <w:ilvl w:val="0"/>
          <w:numId w:val="99"/>
        </w:numPr>
        <w:spacing w:after="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Différents courriels de prévention et sensibilisation sont envoyés dans l’année par nos TES aux parents (ex. : informations en lien avec moozoom, journée rose, semaine de la persévérance, ateliers de sensibilisation et de prévention, pour réinvestir ce qui est vu en sous-groupe d’habiletés sociales, stratégies en lien avec les réseaux sociaux, etc.)</w:t>
      </w:r>
    </w:p>
    <w:p w14:paraId="54C09146"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Atelier animé par nos TES en lien avec la désinformation véhiculé par les réseaux sociaux auprès des élèves de la 6</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année.</w:t>
      </w:r>
    </w:p>
    <w:p w14:paraId="7A91FC9F" w14:textId="77777777" w:rsid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Atelier animé par la TES sur les différences auprès des élèves de la 4</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année</w:t>
      </w:r>
    </w:p>
    <w:p w14:paraId="5B1FCC2E" w14:textId="78113958" w:rsidR="00277EC9" w:rsidRPr="00E772F6" w:rsidRDefault="00277EC9"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Pr>
          <w:rFonts w:ascii="Century Gothic" w:hAnsi="Century Gothic"/>
          <w:color w:val="215E99" w:themeColor="text2" w:themeTint="BF"/>
          <w:sz w:val="18"/>
          <w:szCs w:val="18"/>
        </w:rPr>
        <w:t>Activités en lien avec le mois des noirs</w:t>
      </w:r>
    </w:p>
    <w:p w14:paraId="4D9569EE"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Atelier sur les choix d’amis pour les élèves de la 3</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année</w:t>
      </w:r>
    </w:p>
    <w:p w14:paraId="780DA733"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Atelier sur l’anxiété animé par la TES auprès des élèves de 5e année.</w:t>
      </w:r>
    </w:p>
    <w:p w14:paraId="3ED44444"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 xml:space="preserve">Atelier </w:t>
      </w:r>
      <w:r w:rsidRPr="00E772F6">
        <w:rPr>
          <w:rFonts w:ascii="Century Gothic" w:hAnsi="Century Gothic"/>
          <w:i/>
          <w:iCs/>
          <w:color w:val="215E99" w:themeColor="text2" w:themeTint="BF"/>
          <w:sz w:val="18"/>
          <w:szCs w:val="18"/>
        </w:rPr>
        <w:t>Vivre ensemble dans le respect</w:t>
      </w:r>
      <w:r w:rsidRPr="00E772F6">
        <w:rPr>
          <w:rFonts w:ascii="Century Gothic" w:hAnsi="Century Gothic"/>
          <w:color w:val="215E99" w:themeColor="text2" w:themeTint="BF"/>
          <w:sz w:val="18"/>
          <w:szCs w:val="18"/>
        </w:rPr>
        <w:t xml:space="preserve"> animé par la TES en 6e année ainsi que plusieurs discussions auprès des élèves des classes de 6</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année sur les insultes et les « mauvaises » taquineries</w:t>
      </w:r>
    </w:p>
    <w:p w14:paraId="704BBE8A"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Activités pour souligner la semaine de la persévérance scolaire</w:t>
      </w:r>
    </w:p>
    <w:p w14:paraId="24D9AC2C" w14:textId="77777777" w:rsidR="00E772F6" w:rsidRPr="00E772F6" w:rsidRDefault="00E772F6" w:rsidP="00E772F6">
      <w:pPr>
        <w:pStyle w:val="Paragraphedeliste"/>
        <w:numPr>
          <w:ilvl w:val="0"/>
          <w:numId w:val="99"/>
        </w:numPr>
        <w:spacing w:after="200" w:line="276" w:lineRule="auto"/>
        <w:jc w:val="both"/>
        <w:rPr>
          <w:rFonts w:ascii="Century Gothic" w:hAnsi="Century Gothic"/>
          <w:bCs/>
          <w:color w:val="215E99" w:themeColor="text2" w:themeTint="BF"/>
          <w:sz w:val="18"/>
          <w:szCs w:val="18"/>
        </w:rPr>
      </w:pPr>
      <w:r w:rsidRPr="00E772F6">
        <w:rPr>
          <w:rFonts w:ascii="Century Gothic" w:hAnsi="Century Gothic"/>
          <w:bCs/>
          <w:color w:val="215E99" w:themeColor="text2" w:themeTint="BF"/>
          <w:sz w:val="18"/>
          <w:szCs w:val="18"/>
        </w:rPr>
        <w:t>Poursuite du suivi fait par les membres du personnel concernant l’utilisation sécuritaire et approprié de la plateforme Teams par les élèves</w:t>
      </w:r>
    </w:p>
    <w:p w14:paraId="4DAEC729"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Port du chandail rose pour souligner la journée nationale contre l’intimidation et la violence</w:t>
      </w:r>
    </w:p>
    <w:p w14:paraId="451B4C0E"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Activité de confection d’une murale pour faire cesser l’intimidation en lien avec la journée nationale contre l’intimidation.</w:t>
      </w:r>
    </w:p>
    <w:p w14:paraId="43419EF6"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Visite de la policière communautaire afin de sensibiliser nos jeunes en lien avec la violence et l’intimidation/cyberintimidation.</w:t>
      </w:r>
    </w:p>
    <w:p w14:paraId="477C1018"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Port du chandail rose 6 à 7 fois dans l’année afin de conscientiser encore plus les élèves sur l’importance de la résolution de conflits pacifique en lien avec Moozoom.</w:t>
      </w:r>
    </w:p>
    <w:p w14:paraId="7D82428E"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Rencontres multidisciplinaires afin de faire un meilleur suivi de nos élèves</w:t>
      </w:r>
    </w:p>
    <w:p w14:paraId="094039A0"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Asa-défense offert à tous les élèves</w:t>
      </w:r>
    </w:p>
    <w:p w14:paraId="7FEF624C"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Poursuite des sous-groupes d’habiletés sociales animés par la TES</w:t>
      </w:r>
    </w:p>
    <w:p w14:paraId="1D9B0023" w14:textId="77777777" w:rsidR="00E772F6" w:rsidRPr="00E772F6" w:rsidRDefault="00E772F6" w:rsidP="00E772F6">
      <w:pPr>
        <w:pStyle w:val="Paragraphedeliste"/>
        <w:numPr>
          <w:ilvl w:val="0"/>
          <w:numId w:val="99"/>
        </w:numPr>
        <w:spacing w:after="200" w:line="276" w:lineRule="auto"/>
        <w:jc w:val="both"/>
        <w:rPr>
          <w:rFonts w:ascii="Century Gothic" w:hAnsi="Century Gothic"/>
          <w:bCs/>
          <w:color w:val="215E99" w:themeColor="text2" w:themeTint="BF"/>
          <w:sz w:val="18"/>
          <w:szCs w:val="18"/>
        </w:rPr>
      </w:pPr>
      <w:r w:rsidRPr="00E772F6">
        <w:rPr>
          <w:rFonts w:ascii="Century Gothic" w:hAnsi="Century Gothic"/>
          <w:bCs/>
          <w:color w:val="215E99" w:themeColor="text2" w:themeTint="BF"/>
          <w:sz w:val="18"/>
          <w:szCs w:val="18"/>
        </w:rPr>
        <w:t>Remise de « Prix à bien faire » afin de souligner les bons coups de nos élèves.</w:t>
      </w:r>
    </w:p>
    <w:p w14:paraId="5E610260"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Maintien des plans de travail afin de modéliser auprès de nos élèves certains comportements.</w:t>
      </w:r>
    </w:p>
    <w:p w14:paraId="4AA4F78A"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Activité de renforcement positif mise en place pour tous les élèves ayant atteint l’objectif du plan de travail à 80%.</w:t>
      </w:r>
    </w:p>
    <w:p w14:paraId="35B93ABB" w14:textId="77777777" w:rsidR="00E772F6" w:rsidRPr="00E772F6" w:rsidRDefault="00E772F6" w:rsidP="00E772F6">
      <w:pPr>
        <w:pStyle w:val="Paragraphedeliste"/>
        <w:numPr>
          <w:ilvl w:val="0"/>
          <w:numId w:val="99"/>
        </w:numPr>
        <w:spacing w:after="200" w:line="276" w:lineRule="auto"/>
        <w:jc w:val="both"/>
        <w:rPr>
          <w:rFonts w:ascii="Century Gothic" w:hAnsi="Century Gothic"/>
          <w:bCs/>
          <w:color w:val="215E99" w:themeColor="text2" w:themeTint="BF"/>
          <w:sz w:val="18"/>
          <w:szCs w:val="18"/>
        </w:rPr>
      </w:pPr>
      <w:r w:rsidRPr="00E772F6">
        <w:rPr>
          <w:rFonts w:ascii="Century Gothic" w:hAnsi="Century Gothic"/>
          <w:color w:val="215E99" w:themeColor="text2" w:themeTint="BF"/>
          <w:sz w:val="18"/>
          <w:szCs w:val="18"/>
        </w:rPr>
        <w:t xml:space="preserve">Animation de capsules auprès des membres du personnel du service de garde ayant comme objectif d’outiller les intervenants et leur permettre de mieux intervenir auprès de nos élèves </w:t>
      </w:r>
    </w:p>
    <w:p w14:paraId="1E0EEA5B"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Visite de la policière communautaire pour les élèves de la maternelle et de la première année sur la sécurité routière quelques jours avant l’Halloween</w:t>
      </w:r>
    </w:p>
    <w:p w14:paraId="3D417768"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Animation par la policière communautaire auprès des élèves de 5e année</w:t>
      </w:r>
    </w:p>
    <w:p w14:paraId="138E9C2A"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Animation par la policière communautaire auprès des élèves de 6</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année « faire les bons choix »</w:t>
      </w:r>
    </w:p>
    <w:p w14:paraId="6109A064"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Formation </w:t>
      </w:r>
      <w:r w:rsidRPr="00E772F6">
        <w:rPr>
          <w:rFonts w:ascii="Century Gothic" w:hAnsi="Century Gothic"/>
          <w:i/>
          <w:iCs/>
          <w:color w:val="215E99" w:themeColor="text2" w:themeTint="BF"/>
          <w:sz w:val="18"/>
          <w:szCs w:val="18"/>
        </w:rPr>
        <w:t xml:space="preserve">Le pouvoir d’agir des adultes œuvrant auprès d’élèves en matière d’intimidation et de violence, notamment les violences à caractère sexuel </w:t>
      </w:r>
      <w:r w:rsidRPr="00E772F6">
        <w:rPr>
          <w:rFonts w:ascii="Century Gothic" w:hAnsi="Century Gothic"/>
          <w:color w:val="215E99" w:themeColor="text2" w:themeTint="BF"/>
          <w:sz w:val="18"/>
          <w:szCs w:val="18"/>
        </w:rPr>
        <w:t>suivi par notre TES et redonné à tous les membres du personnel.</w:t>
      </w:r>
    </w:p>
    <w:p w14:paraId="495B11D1"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Formation sur les violences à caractère sexuel donnée par Marie-Vincent suivi par notre TES et redonné à tous les membres du personnel sous forme de capsule.</w:t>
      </w:r>
    </w:p>
    <w:p w14:paraId="45C75192"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Sondage auprès des élèves du 2</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et 3</w:t>
      </w:r>
      <w:r w:rsidRPr="00E772F6">
        <w:rPr>
          <w:rFonts w:ascii="Century Gothic" w:hAnsi="Century Gothic"/>
          <w:color w:val="215E99" w:themeColor="text2" w:themeTint="BF"/>
          <w:sz w:val="18"/>
          <w:szCs w:val="18"/>
          <w:vertAlign w:val="superscript"/>
        </w:rPr>
        <w:t>e</w:t>
      </w:r>
      <w:r w:rsidRPr="00E772F6">
        <w:rPr>
          <w:rFonts w:ascii="Century Gothic" w:hAnsi="Century Gothic"/>
          <w:color w:val="215E99" w:themeColor="text2" w:themeTint="BF"/>
          <w:sz w:val="18"/>
          <w:szCs w:val="18"/>
        </w:rPr>
        <w:t xml:space="preserve"> cycle en lien avec la violence et l’intimidation/cyberintimidation</w:t>
      </w:r>
    </w:p>
    <w:p w14:paraId="0A91354B" w14:textId="77777777" w:rsidR="00E772F6" w:rsidRPr="00E772F6" w:rsidRDefault="00E772F6" w:rsidP="00E772F6">
      <w:pPr>
        <w:pStyle w:val="Paragraphedeliste"/>
        <w:numPr>
          <w:ilvl w:val="0"/>
          <w:numId w:val="99"/>
        </w:numPr>
        <w:spacing w:after="200" w:line="276" w:lineRule="auto"/>
        <w:jc w:val="both"/>
        <w:rPr>
          <w:rFonts w:ascii="Century Gothic" w:hAnsi="Century Gothic"/>
          <w:color w:val="215E99" w:themeColor="text2" w:themeTint="BF"/>
          <w:sz w:val="18"/>
          <w:szCs w:val="18"/>
        </w:rPr>
      </w:pPr>
      <w:r w:rsidRPr="00E772F6">
        <w:rPr>
          <w:rFonts w:ascii="Century Gothic" w:hAnsi="Century Gothic"/>
          <w:color w:val="215E99" w:themeColor="text2" w:themeTint="BF"/>
          <w:sz w:val="18"/>
          <w:szCs w:val="18"/>
        </w:rPr>
        <w:t>Sondage auprès des parents afin d’obtenir un portrait plus global.</w:t>
      </w:r>
    </w:p>
    <w:p w14:paraId="2CB7BCB6" w14:textId="77777777" w:rsidR="00951B4F" w:rsidRPr="00EE6A9D" w:rsidRDefault="00951B4F" w:rsidP="00FD3AEA">
      <w:pPr>
        <w:spacing w:after="0" w:line="240" w:lineRule="auto"/>
        <w:ind w:left="720"/>
        <w:jc w:val="both"/>
        <w:rPr>
          <w:rFonts w:ascii="Century Gothic" w:hAnsi="Century Gothic"/>
          <w:color w:val="215E99" w:themeColor="text2" w:themeTint="BF"/>
          <w:sz w:val="18"/>
          <w:szCs w:val="18"/>
        </w:rPr>
      </w:pPr>
    </w:p>
    <w:p w14:paraId="4B98F065" w14:textId="48BD1DFC" w:rsidR="00C50B53" w:rsidRPr="00EE6A9D" w:rsidRDefault="00A84D6C" w:rsidP="00FD3AEA">
      <w:pPr>
        <w:spacing w:line="240" w:lineRule="auto"/>
        <w:rPr>
          <w:rFonts w:ascii="Century Gothic" w:eastAsiaTheme="minorEastAsia" w:hAnsi="Century Gothic"/>
          <w:b/>
          <w:color w:val="215E99" w:themeColor="text2" w:themeTint="BF"/>
          <w:sz w:val="36"/>
          <w:szCs w:val="36"/>
        </w:rPr>
      </w:pPr>
      <w:r w:rsidRPr="00EE6A9D">
        <w:rPr>
          <w:rFonts w:ascii="Century Gothic" w:eastAsiaTheme="minorEastAsia" w:hAnsi="Century Gothic"/>
          <w:b/>
          <w:color w:val="215E99" w:themeColor="text2" w:themeTint="BF"/>
          <w:sz w:val="36"/>
          <w:szCs w:val="36"/>
        </w:rPr>
        <w:br w:type="page"/>
      </w:r>
      <w:r w:rsidR="00C50B53" w:rsidRPr="00EE6A9D">
        <w:rPr>
          <w:rFonts w:ascii="Century Gothic" w:eastAsiaTheme="minorEastAsia" w:hAnsi="Century Gothic"/>
          <w:b/>
          <w:color w:val="215E99" w:themeColor="text2" w:themeTint="BF"/>
          <w:sz w:val="36"/>
          <w:szCs w:val="36"/>
        </w:rPr>
        <w:t>Annexe 7</w:t>
      </w:r>
    </w:p>
    <w:p w14:paraId="6F2D81FA" w14:textId="6883A891" w:rsidR="00490212" w:rsidRPr="00EE6A9D" w:rsidRDefault="00490212" w:rsidP="00FD3AEA">
      <w:pPr>
        <w:spacing w:line="240" w:lineRule="auto"/>
        <w:rPr>
          <w:rFonts w:ascii="Century Gothic" w:eastAsiaTheme="minorEastAsia" w:hAnsi="Century Gothic"/>
          <w:b/>
          <w:color w:val="215E99" w:themeColor="text2" w:themeTint="BF"/>
          <w:kern w:val="0"/>
          <w:sz w:val="36"/>
          <w:szCs w:val="36"/>
          <w14:ligatures w14:val="none"/>
        </w:rPr>
      </w:pPr>
      <w:r w:rsidRPr="00EE6A9D">
        <w:rPr>
          <w:rFonts w:ascii="Century Gothic" w:hAnsi="Century Gothic"/>
          <w:noProof/>
          <w:color w:val="215E99" w:themeColor="text2" w:themeTint="BF"/>
        </w:rPr>
        <w:drawing>
          <wp:anchor distT="0" distB="0" distL="114300" distR="114300" simplePos="0" relativeHeight="251658243" behindDoc="0" locked="0" layoutInCell="1" allowOverlap="1" wp14:anchorId="1D132261" wp14:editId="72073BA1">
            <wp:simplePos x="0" y="0"/>
            <wp:positionH relativeFrom="margin">
              <wp:align>center</wp:align>
            </wp:positionH>
            <wp:positionV relativeFrom="paragraph">
              <wp:posOffset>108585</wp:posOffset>
            </wp:positionV>
            <wp:extent cx="5681662" cy="7350899"/>
            <wp:effectExtent l="0" t="0" r="0" b="2540"/>
            <wp:wrapNone/>
            <wp:docPr id="1795413350" name="Image 1" descr="Une image contenant texte, habits, jouet, dessin humorist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13350" name="Image 1" descr="Une image contenant texte, habits, jouet, dessin humoristique&#10;&#10;Le contenu généré par l’IA peut êtr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81662" cy="7350899"/>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A9D">
        <w:rPr>
          <w:rFonts w:ascii="Century Gothic" w:eastAsiaTheme="minorEastAsia" w:hAnsi="Century Gothic"/>
          <w:b/>
          <w:color w:val="215E99" w:themeColor="text2" w:themeTint="BF"/>
          <w:kern w:val="0"/>
          <w:sz w:val="36"/>
          <w:szCs w:val="36"/>
          <w14:ligatures w14:val="none"/>
        </w:rPr>
        <w:br w:type="page"/>
      </w:r>
    </w:p>
    <w:p w14:paraId="72E52E51" w14:textId="3A8D01AC" w:rsidR="00490212" w:rsidRPr="00EE6A9D" w:rsidRDefault="00490212" w:rsidP="00FD3AEA">
      <w:pPr>
        <w:pStyle w:val="TableParagraph"/>
        <w:rPr>
          <w:rFonts w:ascii="Century Gothic" w:eastAsiaTheme="minorEastAsia" w:hAnsi="Century Gothic" w:cstheme="minorBidi"/>
          <w:b/>
          <w:color w:val="215E99" w:themeColor="text2" w:themeTint="BF"/>
          <w:sz w:val="36"/>
          <w:szCs w:val="36"/>
          <w:lang w:val="fr-CA"/>
        </w:rPr>
      </w:pPr>
      <w:r w:rsidRPr="00EE6A9D">
        <w:rPr>
          <w:rFonts w:ascii="Century Gothic" w:eastAsiaTheme="minorEastAsia" w:hAnsi="Century Gothic" w:cstheme="minorBidi"/>
          <w:b/>
          <w:color w:val="215E99" w:themeColor="text2" w:themeTint="BF"/>
          <w:sz w:val="36"/>
          <w:szCs w:val="36"/>
          <w:lang w:val="fr-CA"/>
        </w:rPr>
        <w:t>Annexe 8</w:t>
      </w:r>
    </w:p>
    <w:p w14:paraId="7C30D91C" w14:textId="24C35918" w:rsidR="00A84D6C" w:rsidRPr="00EE6A9D" w:rsidRDefault="006E56B8" w:rsidP="00FD3AEA">
      <w:pPr>
        <w:spacing w:line="240" w:lineRule="auto"/>
        <w:rPr>
          <w:rFonts w:ascii="Century Gothic" w:eastAsiaTheme="minorEastAsia" w:hAnsi="Century Gothic"/>
          <w:b/>
          <w:color w:val="215E99" w:themeColor="text2" w:themeTint="BF"/>
          <w:kern w:val="0"/>
          <w:sz w:val="36"/>
          <w:szCs w:val="36"/>
          <w14:ligatures w14:val="none"/>
        </w:rPr>
      </w:pPr>
      <w:r w:rsidRPr="00EE6A9D">
        <w:rPr>
          <w:rFonts w:ascii="Century Gothic" w:eastAsiaTheme="minorEastAsia" w:hAnsi="Century Gothic"/>
          <w:b/>
          <w:noProof/>
          <w:color w:val="215E99" w:themeColor="text2" w:themeTint="BF"/>
          <w:kern w:val="0"/>
          <w:sz w:val="36"/>
          <w:szCs w:val="36"/>
          <w14:ligatures w14:val="none"/>
        </w:rPr>
        <w:drawing>
          <wp:anchor distT="0" distB="0" distL="114300" distR="114300" simplePos="0" relativeHeight="251658244" behindDoc="0" locked="0" layoutInCell="1" allowOverlap="1" wp14:anchorId="02EB3308" wp14:editId="5D6592E5">
            <wp:simplePos x="0" y="0"/>
            <wp:positionH relativeFrom="margin">
              <wp:align>center</wp:align>
            </wp:positionH>
            <wp:positionV relativeFrom="paragraph">
              <wp:posOffset>108585</wp:posOffset>
            </wp:positionV>
            <wp:extent cx="5572125" cy="7282150"/>
            <wp:effectExtent l="0" t="0" r="0" b="0"/>
            <wp:wrapNone/>
            <wp:docPr id="2000059769" name="Image 1" descr="Une image contenant texte, capture d’écran, dessin humoristique, Publicité en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59769" name="Image 1" descr="Une image contenant texte, capture d’écran, dessin humoristique, Publicité en ligne&#10;&#10;Le contenu généré par l’IA peut être incorrect."/>
                    <pic:cNvPicPr/>
                  </pic:nvPicPr>
                  <pic:blipFill>
                    <a:blip r:embed="rId33">
                      <a:extLst>
                        <a:ext uri="{28A0092B-C50C-407E-A947-70E740481C1C}">
                          <a14:useLocalDpi xmlns:a14="http://schemas.microsoft.com/office/drawing/2010/main" val="0"/>
                        </a:ext>
                      </a:extLst>
                    </a:blip>
                    <a:stretch>
                      <a:fillRect/>
                    </a:stretch>
                  </pic:blipFill>
                  <pic:spPr>
                    <a:xfrm>
                      <a:off x="0" y="0"/>
                      <a:ext cx="5572125" cy="7282150"/>
                    </a:xfrm>
                    <a:prstGeom prst="rect">
                      <a:avLst/>
                    </a:prstGeom>
                  </pic:spPr>
                </pic:pic>
              </a:graphicData>
            </a:graphic>
            <wp14:sizeRelH relativeFrom="page">
              <wp14:pctWidth>0</wp14:pctWidth>
            </wp14:sizeRelH>
            <wp14:sizeRelV relativeFrom="page">
              <wp14:pctHeight>0</wp14:pctHeight>
            </wp14:sizeRelV>
          </wp:anchor>
        </w:drawing>
      </w:r>
    </w:p>
    <w:p w14:paraId="42CE5FCE" w14:textId="77777777" w:rsidR="00936861" w:rsidRPr="00EE6A9D" w:rsidRDefault="00936861" w:rsidP="00FD3AEA">
      <w:pPr>
        <w:spacing w:line="240" w:lineRule="auto"/>
        <w:rPr>
          <w:rFonts w:ascii="Century Gothic" w:eastAsiaTheme="minorEastAsia" w:hAnsi="Century Gothic"/>
          <w:b/>
          <w:color w:val="215E99" w:themeColor="text2" w:themeTint="BF"/>
          <w:kern w:val="0"/>
          <w:sz w:val="36"/>
          <w:szCs w:val="36"/>
          <w14:ligatures w14:val="none"/>
        </w:rPr>
      </w:pPr>
      <w:r w:rsidRPr="00EE6A9D">
        <w:rPr>
          <w:rFonts w:ascii="Century Gothic" w:eastAsiaTheme="minorEastAsia" w:hAnsi="Century Gothic"/>
          <w:b/>
          <w:color w:val="215E99" w:themeColor="text2" w:themeTint="BF"/>
          <w:sz w:val="36"/>
          <w:szCs w:val="36"/>
        </w:rPr>
        <w:br w:type="page"/>
      </w:r>
    </w:p>
    <w:p w14:paraId="50EC2915" w14:textId="6E8015B9" w:rsidR="00D07B4E" w:rsidRPr="00EE6A9D" w:rsidRDefault="00936861" w:rsidP="00FD3AEA">
      <w:pPr>
        <w:pStyle w:val="TableParagraph"/>
        <w:rPr>
          <w:rFonts w:ascii="Century Gothic" w:eastAsiaTheme="minorEastAsia" w:hAnsi="Century Gothic" w:cstheme="minorBidi"/>
          <w:b/>
          <w:color w:val="215E99" w:themeColor="text2" w:themeTint="BF"/>
          <w:sz w:val="36"/>
          <w:szCs w:val="36"/>
          <w:lang w:val="fr-CA"/>
        </w:rPr>
      </w:pPr>
      <w:r w:rsidRPr="00EE6A9D">
        <w:rPr>
          <w:rFonts w:ascii="Century Gothic" w:eastAsiaTheme="minorEastAsia" w:hAnsi="Century Gothic" w:cstheme="minorBidi"/>
          <w:b/>
          <w:noProof/>
          <w:color w:val="215E99" w:themeColor="text2" w:themeTint="BF"/>
          <w:sz w:val="36"/>
          <w:szCs w:val="36"/>
          <w:lang w:val="fr-CA"/>
        </w:rPr>
        <w:drawing>
          <wp:anchor distT="0" distB="0" distL="114300" distR="114300" simplePos="0" relativeHeight="251658245" behindDoc="0" locked="0" layoutInCell="1" allowOverlap="1" wp14:anchorId="35CD357C" wp14:editId="3AEE7283">
            <wp:simplePos x="0" y="0"/>
            <wp:positionH relativeFrom="margin">
              <wp:align>center</wp:align>
            </wp:positionH>
            <wp:positionV relativeFrom="paragraph">
              <wp:posOffset>154940</wp:posOffset>
            </wp:positionV>
            <wp:extent cx="5511281" cy="7439025"/>
            <wp:effectExtent l="0" t="0" r="0" b="0"/>
            <wp:wrapNone/>
            <wp:docPr id="1481508103" name="Image 1" descr="Une image contenant text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508103" name="Image 1" descr="Une image contenant texte, capture d’écran&#10;&#10;Le contenu généré par l’IA peut être incorrect."/>
                    <pic:cNvPicPr/>
                  </pic:nvPicPr>
                  <pic:blipFill>
                    <a:blip r:embed="rId34">
                      <a:extLst>
                        <a:ext uri="{28A0092B-C50C-407E-A947-70E740481C1C}">
                          <a14:useLocalDpi xmlns:a14="http://schemas.microsoft.com/office/drawing/2010/main" val="0"/>
                        </a:ext>
                      </a:extLst>
                    </a:blip>
                    <a:stretch>
                      <a:fillRect/>
                    </a:stretch>
                  </pic:blipFill>
                  <pic:spPr>
                    <a:xfrm>
                      <a:off x="0" y="0"/>
                      <a:ext cx="5511281" cy="7439025"/>
                    </a:xfrm>
                    <a:prstGeom prst="rect">
                      <a:avLst/>
                    </a:prstGeom>
                  </pic:spPr>
                </pic:pic>
              </a:graphicData>
            </a:graphic>
            <wp14:sizeRelH relativeFrom="page">
              <wp14:pctWidth>0</wp14:pctWidth>
            </wp14:sizeRelH>
            <wp14:sizeRelV relativeFrom="page">
              <wp14:pctHeight>0</wp14:pctHeight>
            </wp14:sizeRelV>
          </wp:anchor>
        </w:drawing>
      </w:r>
    </w:p>
    <w:sectPr w:rsidR="00D07B4E" w:rsidRPr="00EE6A9D" w:rsidSect="009B40D1">
      <w:headerReference w:type="default" r:id="rId35"/>
      <w:footerReference w:type="default" r:id="rId36"/>
      <w:pgSz w:w="12240" w:h="15840"/>
      <w:pgMar w:top="2155" w:right="567" w:bottom="567" w:left="567"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ABBF0" w14:textId="77777777" w:rsidR="00E54848" w:rsidRDefault="00E54848" w:rsidP="00701C41">
      <w:pPr>
        <w:spacing w:after="0" w:line="240" w:lineRule="auto"/>
      </w:pPr>
      <w:r>
        <w:separator/>
      </w:r>
    </w:p>
  </w:endnote>
  <w:endnote w:type="continuationSeparator" w:id="0">
    <w:p w14:paraId="0187539D" w14:textId="77777777" w:rsidR="00E54848" w:rsidRDefault="00E54848" w:rsidP="00701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E3D58" w14:textId="58B85E3A" w:rsidR="00465F24" w:rsidRDefault="00832E09">
    <w:pPr>
      <w:pStyle w:val="Pieddepage"/>
    </w:pPr>
    <w:r>
      <w:rPr>
        <w:noProof/>
      </w:rPr>
      <mc:AlternateContent>
        <mc:Choice Requires="wps">
          <w:drawing>
            <wp:anchor distT="0" distB="0" distL="0" distR="0" simplePos="0" relativeHeight="251658242" behindDoc="0" locked="0" layoutInCell="1" allowOverlap="1" wp14:anchorId="240ADA91" wp14:editId="0244AD5C">
              <wp:simplePos x="0" y="0"/>
              <wp:positionH relativeFrom="rightMargin">
                <wp:posOffset>-453390</wp:posOffset>
              </wp:positionH>
              <wp:positionV relativeFrom="bottomMargin">
                <wp:posOffset>178435</wp:posOffset>
              </wp:positionV>
              <wp:extent cx="457200" cy="320040"/>
              <wp:effectExtent l="19050" t="19050" r="19050" b="22860"/>
              <wp:wrapSquare wrapText="bothSides"/>
              <wp:docPr id="22524272"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rgbClr val="336699"/>
                      </a:solidFill>
                      <a:ln w="38100">
                        <a:solidFill>
                          <a:srgbClr val="33669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28903D" w14:textId="77777777" w:rsidR="00465F24" w:rsidRDefault="00465F24">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fr-FR"/>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ADA91" id="Rectangle 45" o:spid="_x0000_s1026" style="position:absolute;margin-left:-35.7pt;margin-top:14.05pt;width:36pt;height:25.2pt;z-index:251658242;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" fillcolor="#369" strokecolor="#369" strokeweight="3pt">
              <v:textbox>
                <w:txbxContent>
                  <w:p w14:paraId="1128903D" w14:textId="77777777" w:rsidR="00465F24" w:rsidRDefault="00465F24">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fr-FR"/>
                      </w:rPr>
                      <w:t>2</w:t>
                    </w:r>
                    <w:r>
                      <w:rPr>
                        <w:color w:val="FFFFFF" w:themeColor="background1"/>
                        <w:sz w:val="28"/>
                        <w:szCs w:val="28"/>
                      </w:rPr>
                      <w:fldChar w:fldCharType="end"/>
                    </w:r>
                  </w:p>
                </w:txbxContent>
              </v:textbox>
              <w10:wrap type="square" anchorx="margin" anchory="margin"/>
            </v:rect>
          </w:pict>
        </mc:Fallback>
      </mc:AlternateContent>
    </w:r>
    <w:r w:rsidR="00465F24">
      <w:rPr>
        <w:noProof/>
        <w:color w:val="808080" w:themeColor="background1" w:themeShade="80"/>
      </w:rPr>
      <mc:AlternateContent>
        <mc:Choice Requires="wpg">
          <w:drawing>
            <wp:anchor distT="0" distB="0" distL="0" distR="0" simplePos="0" relativeHeight="251658243" behindDoc="0" locked="0" layoutInCell="1" allowOverlap="1" wp14:anchorId="4AC42240" wp14:editId="3403C7EA">
              <wp:simplePos x="0" y="0"/>
              <wp:positionH relativeFrom="margin">
                <wp:align>right</wp:align>
              </wp:positionH>
              <mc:AlternateContent>
                <mc:Choice Requires="wp14">
                  <wp:positionV relativeFrom="bottomMargin">
                    <wp14:pctPosVOffset>20000</wp14:pctPosVOffset>
                  </wp:positionV>
                </mc:Choice>
                <mc:Fallback>
                  <wp:positionV relativeFrom="page">
                    <wp:posOffset>9770110</wp:posOffset>
                  </wp:positionV>
                </mc:Fallback>
              </mc:AlternateContent>
              <wp:extent cx="5943600" cy="320040"/>
              <wp:effectExtent l="0" t="0" r="13970" b="3810"/>
              <wp:wrapSquare wrapText="bothSides"/>
              <wp:docPr id="654479224" name="Groupe 43"/>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675060125" name="Rectangle 675060125"/>
                      <wps:cNvSpPr/>
                      <wps:spPr>
                        <a:xfrm>
                          <a:off x="19050" y="0"/>
                          <a:ext cx="5943600" cy="18826"/>
                        </a:xfrm>
                        <a:prstGeom prst="rect">
                          <a:avLst/>
                        </a:prstGeom>
                        <a:solidFill>
                          <a:srgbClr val="336699"/>
                        </a:solidFill>
                        <a:ln w="3175">
                          <a:solidFill>
                            <a:srgbClr val="33669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3285668" name="Zone de texte 1703285668"/>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25A6DF" w14:textId="77777777" w:rsidR="00465F24" w:rsidRPr="00002088" w:rsidRDefault="00465F24" w:rsidP="008D2586">
                            <w:pPr>
                              <w:rPr>
                                <w:b/>
                                <w:bCs/>
                                <w:smallCaps/>
                                <w:color w:val="336699"/>
                                <w:sz w:val="18"/>
                                <w:szCs w:val="18"/>
                              </w:rPr>
                            </w:pPr>
                            <w:r w:rsidRPr="00002088">
                              <w:rPr>
                                <w:b/>
                                <w:bCs/>
                                <w:smallCaps/>
                                <w:color w:val="336699"/>
                                <w:sz w:val="18"/>
                                <w:szCs w:val="18"/>
                              </w:rPr>
                              <w:t>Plan de prévention et d’intervention contre l’intimidation/cyberintimidation et la violence</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AC42240" id="Groupe 43" o:spid="_x0000_s1027" style="position:absolute;margin-left:416.8pt;margin-top:0;width:468pt;height:25.2pt;z-index:251658243;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">
              <v:rect id="Rectangle 675060125"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" fillcolor="#369" strokecolor="#369" strokeweight=".25pt"/>
              <v:shapetype id="_x0000_t202" coordsize="21600,21600" o:spt="202" path="m,l,21600r21600,l21600,xe">
                <v:stroke joinstyle="miter"/>
                <v:path gradientshapeok="t" o:connecttype="rect"/>
              </v:shapetype>
              <v:shape id="Zone de texte 1703285668"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" filled="f" stroked="f" strokeweight=".5pt">
                <v:textbox inset=",,,0">
                  <w:txbxContent>
                    <w:p w14:paraId="5B25A6DF" w14:textId="77777777" w:rsidR="00465F24" w:rsidRPr="00002088" w:rsidRDefault="00465F24" w:rsidP="008D2586">
                      <w:pPr>
                        <w:rPr>
                          <w:b/>
                          <w:bCs/>
                          <w:smallCaps/>
                          <w:color w:val="336699"/>
                          <w:sz w:val="18"/>
                          <w:szCs w:val="18"/>
                        </w:rPr>
                      </w:pPr>
                      <w:r w:rsidRPr="00002088">
                        <w:rPr>
                          <w:b/>
                          <w:bCs/>
                          <w:smallCaps/>
                          <w:color w:val="336699"/>
                          <w:sz w:val="18"/>
                          <w:szCs w:val="18"/>
                        </w:rPr>
                        <w:t>Plan de prévention et d’intervention contre l’intimidation/cyberintimidation et la violence</w:t>
                      </w:r>
                    </w:p>
                  </w:txbxContent>
                </v:textbox>
              </v:shape>
              <w10:wrap type="square"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97084" w14:textId="77777777" w:rsidR="00E54848" w:rsidRDefault="00E54848" w:rsidP="00701C41">
      <w:pPr>
        <w:spacing w:after="0" w:line="240" w:lineRule="auto"/>
      </w:pPr>
      <w:r>
        <w:separator/>
      </w:r>
    </w:p>
  </w:footnote>
  <w:footnote w:type="continuationSeparator" w:id="0">
    <w:p w14:paraId="1E18F506" w14:textId="77777777" w:rsidR="00E54848" w:rsidRDefault="00E54848" w:rsidP="00701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B946" w14:textId="71850489" w:rsidR="00A7156A" w:rsidRDefault="006B23A3">
    <w:pPr>
      <w:pStyle w:val="En-tte"/>
    </w:pPr>
    <w:r>
      <w:rPr>
        <w:noProof/>
      </w:rPr>
      <w:drawing>
        <wp:anchor distT="0" distB="0" distL="114300" distR="114300" simplePos="0" relativeHeight="251658240" behindDoc="1" locked="0" layoutInCell="1" allowOverlap="1" wp14:anchorId="170BF42F" wp14:editId="2E2995F7">
          <wp:simplePos x="0" y="0"/>
          <wp:positionH relativeFrom="margin">
            <wp:posOffset>-565150</wp:posOffset>
          </wp:positionH>
          <wp:positionV relativeFrom="paragraph">
            <wp:posOffset>-451485</wp:posOffset>
          </wp:positionV>
          <wp:extent cx="8010525" cy="10705092"/>
          <wp:effectExtent l="0" t="0" r="0" b="1270"/>
          <wp:wrapNone/>
          <wp:docPr id="619591820" name="Image 1" descr="Une image contenant capture d’écran, Rectangl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56034" name="Image 1" descr="Une image contenant capture d’écran, Rectangle, text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8010525" cy="1070509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EFDF" w14:textId="52B50DB8" w:rsidR="006B23A3" w:rsidRDefault="00FC0665">
    <w:pPr>
      <w:pStyle w:val="En-tte"/>
    </w:pPr>
    <w:r>
      <w:rPr>
        <w:noProof/>
      </w:rPr>
      <w:drawing>
        <wp:anchor distT="0" distB="0" distL="114300" distR="114300" simplePos="0" relativeHeight="251658241" behindDoc="1" locked="0" layoutInCell="1" allowOverlap="1" wp14:anchorId="06DC2C94" wp14:editId="6DF58AD5">
          <wp:simplePos x="0" y="0"/>
          <wp:positionH relativeFrom="margin">
            <wp:posOffset>-565150</wp:posOffset>
          </wp:positionH>
          <wp:positionV relativeFrom="paragraph">
            <wp:posOffset>-470535</wp:posOffset>
          </wp:positionV>
          <wp:extent cx="8010525" cy="10705092"/>
          <wp:effectExtent l="0" t="0" r="0" b="1270"/>
          <wp:wrapNone/>
          <wp:docPr id="24046145" name="Image 1" descr="Une image contenant capture d’écran, Rectangl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56034" name="Image 1" descr="Une image contenant capture d’écran, Rectangle, text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8010525" cy="1070509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82D"/>
    <w:multiLevelType w:val="multilevel"/>
    <w:tmpl w:val="E8B8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DA7174"/>
    <w:multiLevelType w:val="multilevel"/>
    <w:tmpl w:val="7DD6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176FFC"/>
    <w:multiLevelType w:val="hybridMultilevel"/>
    <w:tmpl w:val="D00E6A0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57212BB"/>
    <w:multiLevelType w:val="multilevel"/>
    <w:tmpl w:val="795C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BA2DC4"/>
    <w:multiLevelType w:val="hybridMultilevel"/>
    <w:tmpl w:val="8C7C16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085C6D29"/>
    <w:multiLevelType w:val="hybridMultilevel"/>
    <w:tmpl w:val="22F44FD4"/>
    <w:lvl w:ilvl="0" w:tplc="64CECECA">
      <w:numFmt w:val="bullet"/>
      <w:lvlText w:val="-"/>
      <w:lvlJc w:val="left"/>
      <w:pPr>
        <w:ind w:left="720" w:hanging="360"/>
      </w:pPr>
      <w:rPr>
        <w:rFonts w:ascii="Palatino Linotype" w:eastAsia="Calibri" w:hAnsi="Palatino Linotype"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08607ADB"/>
    <w:multiLevelType w:val="multilevel"/>
    <w:tmpl w:val="EC646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5945DF"/>
    <w:multiLevelType w:val="multilevel"/>
    <w:tmpl w:val="7938E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C94937"/>
    <w:multiLevelType w:val="multilevel"/>
    <w:tmpl w:val="0644B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B36451"/>
    <w:multiLevelType w:val="hybridMultilevel"/>
    <w:tmpl w:val="87CE6356"/>
    <w:lvl w:ilvl="0" w:tplc="4644209E">
      <w:start w:val="1"/>
      <w:numFmt w:val="bullet"/>
      <w:lvlText w:val="•"/>
      <w:lvlJc w:val="left"/>
      <w:pPr>
        <w:tabs>
          <w:tab w:val="num" w:pos="720"/>
        </w:tabs>
        <w:ind w:left="720" w:hanging="360"/>
      </w:pPr>
      <w:rPr>
        <w:rFonts w:ascii="Arial" w:hAnsi="Arial" w:hint="default"/>
      </w:rPr>
    </w:lvl>
    <w:lvl w:ilvl="1" w:tplc="A6FEF4B6" w:tentative="1">
      <w:start w:val="1"/>
      <w:numFmt w:val="bullet"/>
      <w:lvlText w:val="•"/>
      <w:lvlJc w:val="left"/>
      <w:pPr>
        <w:tabs>
          <w:tab w:val="num" w:pos="1440"/>
        </w:tabs>
        <w:ind w:left="1440" w:hanging="360"/>
      </w:pPr>
      <w:rPr>
        <w:rFonts w:ascii="Arial" w:hAnsi="Arial" w:hint="default"/>
      </w:rPr>
    </w:lvl>
    <w:lvl w:ilvl="2" w:tplc="899E07E6" w:tentative="1">
      <w:start w:val="1"/>
      <w:numFmt w:val="bullet"/>
      <w:lvlText w:val="•"/>
      <w:lvlJc w:val="left"/>
      <w:pPr>
        <w:tabs>
          <w:tab w:val="num" w:pos="2160"/>
        </w:tabs>
        <w:ind w:left="2160" w:hanging="360"/>
      </w:pPr>
      <w:rPr>
        <w:rFonts w:ascii="Arial" w:hAnsi="Arial" w:hint="default"/>
      </w:rPr>
    </w:lvl>
    <w:lvl w:ilvl="3" w:tplc="80B0584A" w:tentative="1">
      <w:start w:val="1"/>
      <w:numFmt w:val="bullet"/>
      <w:lvlText w:val="•"/>
      <w:lvlJc w:val="left"/>
      <w:pPr>
        <w:tabs>
          <w:tab w:val="num" w:pos="2880"/>
        </w:tabs>
        <w:ind w:left="2880" w:hanging="360"/>
      </w:pPr>
      <w:rPr>
        <w:rFonts w:ascii="Arial" w:hAnsi="Arial" w:hint="default"/>
      </w:rPr>
    </w:lvl>
    <w:lvl w:ilvl="4" w:tplc="971EE274" w:tentative="1">
      <w:start w:val="1"/>
      <w:numFmt w:val="bullet"/>
      <w:lvlText w:val="•"/>
      <w:lvlJc w:val="left"/>
      <w:pPr>
        <w:tabs>
          <w:tab w:val="num" w:pos="3600"/>
        </w:tabs>
        <w:ind w:left="3600" w:hanging="360"/>
      </w:pPr>
      <w:rPr>
        <w:rFonts w:ascii="Arial" w:hAnsi="Arial" w:hint="default"/>
      </w:rPr>
    </w:lvl>
    <w:lvl w:ilvl="5" w:tplc="380CA334" w:tentative="1">
      <w:start w:val="1"/>
      <w:numFmt w:val="bullet"/>
      <w:lvlText w:val="•"/>
      <w:lvlJc w:val="left"/>
      <w:pPr>
        <w:tabs>
          <w:tab w:val="num" w:pos="4320"/>
        </w:tabs>
        <w:ind w:left="4320" w:hanging="360"/>
      </w:pPr>
      <w:rPr>
        <w:rFonts w:ascii="Arial" w:hAnsi="Arial" w:hint="default"/>
      </w:rPr>
    </w:lvl>
    <w:lvl w:ilvl="6" w:tplc="833058FA" w:tentative="1">
      <w:start w:val="1"/>
      <w:numFmt w:val="bullet"/>
      <w:lvlText w:val="•"/>
      <w:lvlJc w:val="left"/>
      <w:pPr>
        <w:tabs>
          <w:tab w:val="num" w:pos="5040"/>
        </w:tabs>
        <w:ind w:left="5040" w:hanging="360"/>
      </w:pPr>
      <w:rPr>
        <w:rFonts w:ascii="Arial" w:hAnsi="Arial" w:hint="default"/>
      </w:rPr>
    </w:lvl>
    <w:lvl w:ilvl="7" w:tplc="CB285D92" w:tentative="1">
      <w:start w:val="1"/>
      <w:numFmt w:val="bullet"/>
      <w:lvlText w:val="•"/>
      <w:lvlJc w:val="left"/>
      <w:pPr>
        <w:tabs>
          <w:tab w:val="num" w:pos="5760"/>
        </w:tabs>
        <w:ind w:left="5760" w:hanging="360"/>
      </w:pPr>
      <w:rPr>
        <w:rFonts w:ascii="Arial" w:hAnsi="Arial" w:hint="default"/>
      </w:rPr>
    </w:lvl>
    <w:lvl w:ilvl="8" w:tplc="0CEAD1D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CCC12C7"/>
    <w:multiLevelType w:val="hybridMultilevel"/>
    <w:tmpl w:val="08D65FB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0CE73D55"/>
    <w:multiLevelType w:val="hybridMultilevel"/>
    <w:tmpl w:val="96DCE2D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1">
      <w:start w:val="1"/>
      <w:numFmt w:val="bullet"/>
      <w:lvlText w:val=""/>
      <w:lvlJc w:val="left"/>
      <w:pPr>
        <w:ind w:left="2160" w:hanging="360"/>
      </w:pPr>
      <w:rPr>
        <w:rFonts w:ascii="Symbol" w:hAnsi="Symbol"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0FF1335F"/>
    <w:multiLevelType w:val="hybridMultilevel"/>
    <w:tmpl w:val="145C4EB4"/>
    <w:lvl w:ilvl="0" w:tplc="64CECECA">
      <w:numFmt w:val="bullet"/>
      <w:lvlText w:val="-"/>
      <w:lvlJc w:val="left"/>
      <w:pPr>
        <w:ind w:left="720" w:hanging="360"/>
      </w:pPr>
      <w:rPr>
        <w:rFonts w:ascii="Palatino Linotype" w:eastAsia="Calibri" w:hAnsi="Palatino Linotype"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1297591E"/>
    <w:multiLevelType w:val="multilevel"/>
    <w:tmpl w:val="429E0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D9311C"/>
    <w:multiLevelType w:val="multilevel"/>
    <w:tmpl w:val="91B4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2E761A7"/>
    <w:multiLevelType w:val="multilevel"/>
    <w:tmpl w:val="43C4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30A227A"/>
    <w:multiLevelType w:val="hybridMultilevel"/>
    <w:tmpl w:val="568C8A7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14AA64DB"/>
    <w:multiLevelType w:val="hybridMultilevel"/>
    <w:tmpl w:val="0840F6FC"/>
    <w:lvl w:ilvl="0" w:tplc="EA0A1654">
      <w:numFmt w:val="bullet"/>
      <w:lvlText w:val=""/>
      <w:lvlJc w:val="left"/>
      <w:pPr>
        <w:ind w:left="827" w:hanging="360"/>
      </w:pPr>
      <w:rPr>
        <w:rFonts w:ascii="Symbol" w:eastAsia="Symbol" w:hAnsi="Symbol" w:cs="Symbol" w:hint="default"/>
        <w:w w:val="99"/>
        <w:sz w:val="20"/>
        <w:szCs w:val="20"/>
        <w:lang w:val="fr-CA" w:eastAsia="en-US" w:bidi="ar-SA"/>
      </w:rPr>
    </w:lvl>
    <w:lvl w:ilvl="1" w:tplc="EA16D4F0">
      <w:numFmt w:val="bullet"/>
      <w:lvlText w:val="-"/>
      <w:lvlJc w:val="left"/>
      <w:pPr>
        <w:ind w:left="1242" w:hanging="101"/>
      </w:pPr>
      <w:rPr>
        <w:rFonts w:ascii="Arial Narrow" w:eastAsia="Arial Narrow" w:hAnsi="Arial Narrow" w:cs="Arial Narrow" w:hint="default"/>
        <w:w w:val="99"/>
        <w:sz w:val="20"/>
        <w:szCs w:val="20"/>
        <w:lang w:val="fr-CA" w:eastAsia="en-US" w:bidi="ar-SA"/>
      </w:rPr>
    </w:lvl>
    <w:lvl w:ilvl="2" w:tplc="A336D744">
      <w:numFmt w:val="bullet"/>
      <w:lvlText w:val="•"/>
      <w:lvlJc w:val="left"/>
      <w:pPr>
        <w:ind w:left="1589" w:hanging="101"/>
      </w:pPr>
      <w:rPr>
        <w:rFonts w:hint="default"/>
        <w:lang w:val="fr-CA" w:eastAsia="en-US" w:bidi="ar-SA"/>
      </w:rPr>
    </w:lvl>
    <w:lvl w:ilvl="3" w:tplc="0B4A87B4">
      <w:numFmt w:val="bullet"/>
      <w:lvlText w:val="•"/>
      <w:lvlJc w:val="left"/>
      <w:pPr>
        <w:ind w:left="1939" w:hanging="101"/>
      </w:pPr>
      <w:rPr>
        <w:rFonts w:hint="default"/>
        <w:lang w:val="fr-CA" w:eastAsia="en-US" w:bidi="ar-SA"/>
      </w:rPr>
    </w:lvl>
    <w:lvl w:ilvl="4" w:tplc="AA0ADEF0">
      <w:numFmt w:val="bullet"/>
      <w:lvlText w:val="•"/>
      <w:lvlJc w:val="left"/>
      <w:pPr>
        <w:ind w:left="2288" w:hanging="101"/>
      </w:pPr>
      <w:rPr>
        <w:rFonts w:hint="default"/>
        <w:lang w:val="fr-CA" w:eastAsia="en-US" w:bidi="ar-SA"/>
      </w:rPr>
    </w:lvl>
    <w:lvl w:ilvl="5" w:tplc="18BAD960">
      <w:numFmt w:val="bullet"/>
      <w:lvlText w:val="•"/>
      <w:lvlJc w:val="left"/>
      <w:pPr>
        <w:ind w:left="2638" w:hanging="101"/>
      </w:pPr>
      <w:rPr>
        <w:rFonts w:hint="default"/>
        <w:lang w:val="fr-CA" w:eastAsia="en-US" w:bidi="ar-SA"/>
      </w:rPr>
    </w:lvl>
    <w:lvl w:ilvl="6" w:tplc="FA427F12">
      <w:numFmt w:val="bullet"/>
      <w:lvlText w:val="•"/>
      <w:lvlJc w:val="left"/>
      <w:pPr>
        <w:ind w:left="2987" w:hanging="101"/>
      </w:pPr>
      <w:rPr>
        <w:rFonts w:hint="default"/>
        <w:lang w:val="fr-CA" w:eastAsia="en-US" w:bidi="ar-SA"/>
      </w:rPr>
    </w:lvl>
    <w:lvl w:ilvl="7" w:tplc="5546D61A">
      <w:numFmt w:val="bullet"/>
      <w:lvlText w:val="•"/>
      <w:lvlJc w:val="left"/>
      <w:pPr>
        <w:ind w:left="3337" w:hanging="101"/>
      </w:pPr>
      <w:rPr>
        <w:rFonts w:hint="default"/>
        <w:lang w:val="fr-CA" w:eastAsia="en-US" w:bidi="ar-SA"/>
      </w:rPr>
    </w:lvl>
    <w:lvl w:ilvl="8" w:tplc="56BCF814">
      <w:numFmt w:val="bullet"/>
      <w:lvlText w:val="•"/>
      <w:lvlJc w:val="left"/>
      <w:pPr>
        <w:ind w:left="3686" w:hanging="101"/>
      </w:pPr>
      <w:rPr>
        <w:rFonts w:hint="default"/>
        <w:lang w:val="fr-CA" w:eastAsia="en-US" w:bidi="ar-SA"/>
      </w:rPr>
    </w:lvl>
  </w:abstractNum>
  <w:abstractNum w:abstractNumId="18" w15:restartNumberingAfterBreak="0">
    <w:nsid w:val="16381E30"/>
    <w:multiLevelType w:val="multilevel"/>
    <w:tmpl w:val="A586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6D76486"/>
    <w:multiLevelType w:val="multilevel"/>
    <w:tmpl w:val="8172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9923E77"/>
    <w:multiLevelType w:val="multilevel"/>
    <w:tmpl w:val="13C4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A07448D"/>
    <w:multiLevelType w:val="hybridMultilevel"/>
    <w:tmpl w:val="05FCD2C6"/>
    <w:lvl w:ilvl="0" w:tplc="6DB2D124">
      <w:start w:val="2"/>
      <w:numFmt w:val="bullet"/>
      <w:lvlText w:val="-"/>
      <w:lvlJc w:val="left"/>
      <w:pPr>
        <w:ind w:left="1800" w:hanging="360"/>
      </w:pPr>
      <w:rPr>
        <w:rFonts w:ascii="Candara" w:eastAsia="Arial" w:hAnsi="Candara" w:cs="Arial" w:hint="default"/>
      </w:rPr>
    </w:lvl>
    <w:lvl w:ilvl="1" w:tplc="0C0C0003" w:tentative="1">
      <w:start w:val="1"/>
      <w:numFmt w:val="bullet"/>
      <w:lvlText w:val="o"/>
      <w:lvlJc w:val="left"/>
      <w:pPr>
        <w:ind w:left="2520" w:hanging="360"/>
      </w:pPr>
      <w:rPr>
        <w:rFonts w:ascii="Courier New" w:hAnsi="Courier New" w:cs="Courier New" w:hint="default"/>
      </w:rPr>
    </w:lvl>
    <w:lvl w:ilvl="2" w:tplc="0C0C0005" w:tentative="1">
      <w:start w:val="1"/>
      <w:numFmt w:val="bullet"/>
      <w:lvlText w:val=""/>
      <w:lvlJc w:val="left"/>
      <w:pPr>
        <w:ind w:left="3240" w:hanging="360"/>
      </w:pPr>
      <w:rPr>
        <w:rFonts w:ascii="Wingdings" w:hAnsi="Wingdings" w:hint="default"/>
      </w:rPr>
    </w:lvl>
    <w:lvl w:ilvl="3" w:tplc="0C0C0001" w:tentative="1">
      <w:start w:val="1"/>
      <w:numFmt w:val="bullet"/>
      <w:lvlText w:val=""/>
      <w:lvlJc w:val="left"/>
      <w:pPr>
        <w:ind w:left="3960" w:hanging="360"/>
      </w:pPr>
      <w:rPr>
        <w:rFonts w:ascii="Symbol" w:hAnsi="Symbol" w:hint="default"/>
      </w:rPr>
    </w:lvl>
    <w:lvl w:ilvl="4" w:tplc="0C0C0003" w:tentative="1">
      <w:start w:val="1"/>
      <w:numFmt w:val="bullet"/>
      <w:lvlText w:val="o"/>
      <w:lvlJc w:val="left"/>
      <w:pPr>
        <w:ind w:left="4680" w:hanging="360"/>
      </w:pPr>
      <w:rPr>
        <w:rFonts w:ascii="Courier New" w:hAnsi="Courier New" w:cs="Courier New" w:hint="default"/>
      </w:rPr>
    </w:lvl>
    <w:lvl w:ilvl="5" w:tplc="0C0C0005" w:tentative="1">
      <w:start w:val="1"/>
      <w:numFmt w:val="bullet"/>
      <w:lvlText w:val=""/>
      <w:lvlJc w:val="left"/>
      <w:pPr>
        <w:ind w:left="5400" w:hanging="360"/>
      </w:pPr>
      <w:rPr>
        <w:rFonts w:ascii="Wingdings" w:hAnsi="Wingdings" w:hint="default"/>
      </w:rPr>
    </w:lvl>
    <w:lvl w:ilvl="6" w:tplc="0C0C0001" w:tentative="1">
      <w:start w:val="1"/>
      <w:numFmt w:val="bullet"/>
      <w:lvlText w:val=""/>
      <w:lvlJc w:val="left"/>
      <w:pPr>
        <w:ind w:left="6120" w:hanging="360"/>
      </w:pPr>
      <w:rPr>
        <w:rFonts w:ascii="Symbol" w:hAnsi="Symbol" w:hint="default"/>
      </w:rPr>
    </w:lvl>
    <w:lvl w:ilvl="7" w:tplc="0C0C0003" w:tentative="1">
      <w:start w:val="1"/>
      <w:numFmt w:val="bullet"/>
      <w:lvlText w:val="o"/>
      <w:lvlJc w:val="left"/>
      <w:pPr>
        <w:ind w:left="6840" w:hanging="360"/>
      </w:pPr>
      <w:rPr>
        <w:rFonts w:ascii="Courier New" w:hAnsi="Courier New" w:cs="Courier New" w:hint="default"/>
      </w:rPr>
    </w:lvl>
    <w:lvl w:ilvl="8" w:tplc="0C0C0005" w:tentative="1">
      <w:start w:val="1"/>
      <w:numFmt w:val="bullet"/>
      <w:lvlText w:val=""/>
      <w:lvlJc w:val="left"/>
      <w:pPr>
        <w:ind w:left="7560" w:hanging="360"/>
      </w:pPr>
      <w:rPr>
        <w:rFonts w:ascii="Wingdings" w:hAnsi="Wingdings" w:hint="default"/>
      </w:rPr>
    </w:lvl>
  </w:abstractNum>
  <w:abstractNum w:abstractNumId="22" w15:restartNumberingAfterBreak="0">
    <w:nsid w:val="1A9F0ED6"/>
    <w:multiLevelType w:val="multilevel"/>
    <w:tmpl w:val="D2A81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B8D2DA8"/>
    <w:multiLevelType w:val="hybridMultilevel"/>
    <w:tmpl w:val="8496D9E2"/>
    <w:lvl w:ilvl="0" w:tplc="0C0C0001">
      <w:start w:val="1"/>
      <w:numFmt w:val="bullet"/>
      <w:lvlText w:val=""/>
      <w:lvlJc w:val="left"/>
      <w:pPr>
        <w:ind w:left="644" w:hanging="360"/>
      </w:pPr>
      <w:rPr>
        <w:rFonts w:ascii="Symbol" w:hAnsi="Symbol" w:hint="default"/>
        <w:sz w:val="22"/>
        <w:szCs w:val="22"/>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1C1058EA"/>
    <w:multiLevelType w:val="multilevel"/>
    <w:tmpl w:val="824E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C483A1C"/>
    <w:multiLevelType w:val="hybridMultilevel"/>
    <w:tmpl w:val="272AF7EE"/>
    <w:lvl w:ilvl="0" w:tplc="089E16D4">
      <w:numFmt w:val="bullet"/>
      <w:lvlText w:val=""/>
      <w:lvlJc w:val="left"/>
      <w:pPr>
        <w:ind w:left="827" w:hanging="360"/>
      </w:pPr>
      <w:rPr>
        <w:rFonts w:ascii="Symbol" w:eastAsia="Symbol" w:hAnsi="Symbol" w:cs="Symbol" w:hint="default"/>
        <w:w w:val="99"/>
        <w:sz w:val="20"/>
        <w:szCs w:val="20"/>
        <w:lang w:val="fr-CA" w:eastAsia="en-US" w:bidi="ar-SA"/>
      </w:rPr>
    </w:lvl>
    <w:lvl w:ilvl="1" w:tplc="0C4C0008">
      <w:numFmt w:val="bullet"/>
      <w:lvlText w:val="•"/>
      <w:lvlJc w:val="left"/>
      <w:pPr>
        <w:ind w:left="1176" w:hanging="360"/>
      </w:pPr>
      <w:rPr>
        <w:rFonts w:hint="default"/>
        <w:lang w:val="fr-CA" w:eastAsia="en-US" w:bidi="ar-SA"/>
      </w:rPr>
    </w:lvl>
    <w:lvl w:ilvl="2" w:tplc="9DB82930">
      <w:numFmt w:val="bullet"/>
      <w:lvlText w:val="•"/>
      <w:lvlJc w:val="left"/>
      <w:pPr>
        <w:ind w:left="1533" w:hanging="360"/>
      </w:pPr>
      <w:rPr>
        <w:rFonts w:hint="default"/>
        <w:lang w:val="fr-CA" w:eastAsia="en-US" w:bidi="ar-SA"/>
      </w:rPr>
    </w:lvl>
    <w:lvl w:ilvl="3" w:tplc="84EA7182">
      <w:numFmt w:val="bullet"/>
      <w:lvlText w:val="•"/>
      <w:lvlJc w:val="left"/>
      <w:pPr>
        <w:ind w:left="1889" w:hanging="360"/>
      </w:pPr>
      <w:rPr>
        <w:rFonts w:hint="default"/>
        <w:lang w:val="fr-CA" w:eastAsia="en-US" w:bidi="ar-SA"/>
      </w:rPr>
    </w:lvl>
    <w:lvl w:ilvl="4" w:tplc="ECE22374">
      <w:numFmt w:val="bullet"/>
      <w:lvlText w:val="•"/>
      <w:lvlJc w:val="left"/>
      <w:pPr>
        <w:ind w:left="2246" w:hanging="360"/>
      </w:pPr>
      <w:rPr>
        <w:rFonts w:hint="default"/>
        <w:lang w:val="fr-CA" w:eastAsia="en-US" w:bidi="ar-SA"/>
      </w:rPr>
    </w:lvl>
    <w:lvl w:ilvl="5" w:tplc="65063060">
      <w:numFmt w:val="bullet"/>
      <w:lvlText w:val="•"/>
      <w:lvlJc w:val="left"/>
      <w:pPr>
        <w:ind w:left="2603" w:hanging="360"/>
      </w:pPr>
      <w:rPr>
        <w:rFonts w:hint="default"/>
        <w:lang w:val="fr-CA" w:eastAsia="en-US" w:bidi="ar-SA"/>
      </w:rPr>
    </w:lvl>
    <w:lvl w:ilvl="6" w:tplc="4704D946">
      <w:numFmt w:val="bullet"/>
      <w:lvlText w:val="•"/>
      <w:lvlJc w:val="left"/>
      <w:pPr>
        <w:ind w:left="2959" w:hanging="360"/>
      </w:pPr>
      <w:rPr>
        <w:rFonts w:hint="default"/>
        <w:lang w:val="fr-CA" w:eastAsia="en-US" w:bidi="ar-SA"/>
      </w:rPr>
    </w:lvl>
    <w:lvl w:ilvl="7" w:tplc="EE062522">
      <w:numFmt w:val="bullet"/>
      <w:lvlText w:val="•"/>
      <w:lvlJc w:val="left"/>
      <w:pPr>
        <w:ind w:left="3316" w:hanging="360"/>
      </w:pPr>
      <w:rPr>
        <w:rFonts w:hint="default"/>
        <w:lang w:val="fr-CA" w:eastAsia="en-US" w:bidi="ar-SA"/>
      </w:rPr>
    </w:lvl>
    <w:lvl w:ilvl="8" w:tplc="04D609F8">
      <w:numFmt w:val="bullet"/>
      <w:lvlText w:val="•"/>
      <w:lvlJc w:val="left"/>
      <w:pPr>
        <w:ind w:left="3672" w:hanging="360"/>
      </w:pPr>
      <w:rPr>
        <w:rFonts w:hint="default"/>
        <w:lang w:val="fr-CA" w:eastAsia="en-US" w:bidi="ar-SA"/>
      </w:rPr>
    </w:lvl>
  </w:abstractNum>
  <w:abstractNum w:abstractNumId="26" w15:restartNumberingAfterBreak="0">
    <w:nsid w:val="1D661568"/>
    <w:multiLevelType w:val="multilevel"/>
    <w:tmpl w:val="E482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13E0018"/>
    <w:multiLevelType w:val="multilevel"/>
    <w:tmpl w:val="7FB60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6890496"/>
    <w:multiLevelType w:val="multilevel"/>
    <w:tmpl w:val="5170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90431DC"/>
    <w:multiLevelType w:val="multilevel"/>
    <w:tmpl w:val="DF74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BDF4EA6"/>
    <w:multiLevelType w:val="hybridMultilevel"/>
    <w:tmpl w:val="6C927BC4"/>
    <w:lvl w:ilvl="0" w:tplc="0C0C0001">
      <w:start w:val="1"/>
      <w:numFmt w:val="bullet"/>
      <w:lvlText w:val=""/>
      <w:lvlJc w:val="left"/>
      <w:pPr>
        <w:ind w:left="130" w:hanging="123"/>
      </w:pPr>
      <w:rPr>
        <w:rFonts w:ascii="Symbol" w:hAnsi="Symbol" w:hint="default"/>
        <w:b w:val="0"/>
        <w:bCs w:val="0"/>
        <w:i w:val="0"/>
        <w:iCs w:val="0"/>
        <w:spacing w:val="0"/>
        <w:w w:val="100"/>
        <w:sz w:val="20"/>
        <w:szCs w:val="20"/>
        <w:lang w:val="fr-FR" w:eastAsia="en-US" w:bidi="ar-SA"/>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2BE53442"/>
    <w:multiLevelType w:val="hybridMultilevel"/>
    <w:tmpl w:val="422275A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2E2F0B54"/>
    <w:multiLevelType w:val="hybridMultilevel"/>
    <w:tmpl w:val="7C42523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309C7F55"/>
    <w:multiLevelType w:val="multilevel"/>
    <w:tmpl w:val="6BCCD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0E619EB"/>
    <w:multiLevelType w:val="hybridMultilevel"/>
    <w:tmpl w:val="FF00326E"/>
    <w:lvl w:ilvl="0" w:tplc="2E027B26">
      <w:start w:val="1"/>
      <w:numFmt w:val="bullet"/>
      <w:lvlText w:val="•"/>
      <w:lvlJc w:val="left"/>
      <w:pPr>
        <w:tabs>
          <w:tab w:val="num" w:pos="720"/>
        </w:tabs>
        <w:ind w:left="720" w:hanging="360"/>
      </w:pPr>
      <w:rPr>
        <w:rFonts w:ascii="Arial" w:hAnsi="Arial" w:hint="default"/>
      </w:rPr>
    </w:lvl>
    <w:lvl w:ilvl="1" w:tplc="EF96E4EA" w:tentative="1">
      <w:start w:val="1"/>
      <w:numFmt w:val="bullet"/>
      <w:lvlText w:val="•"/>
      <w:lvlJc w:val="left"/>
      <w:pPr>
        <w:tabs>
          <w:tab w:val="num" w:pos="1440"/>
        </w:tabs>
        <w:ind w:left="1440" w:hanging="360"/>
      </w:pPr>
      <w:rPr>
        <w:rFonts w:ascii="Arial" w:hAnsi="Arial" w:hint="default"/>
      </w:rPr>
    </w:lvl>
    <w:lvl w:ilvl="2" w:tplc="8690B962" w:tentative="1">
      <w:start w:val="1"/>
      <w:numFmt w:val="bullet"/>
      <w:lvlText w:val="•"/>
      <w:lvlJc w:val="left"/>
      <w:pPr>
        <w:tabs>
          <w:tab w:val="num" w:pos="2160"/>
        </w:tabs>
        <w:ind w:left="2160" w:hanging="360"/>
      </w:pPr>
      <w:rPr>
        <w:rFonts w:ascii="Arial" w:hAnsi="Arial" w:hint="default"/>
      </w:rPr>
    </w:lvl>
    <w:lvl w:ilvl="3" w:tplc="7F5A2056" w:tentative="1">
      <w:start w:val="1"/>
      <w:numFmt w:val="bullet"/>
      <w:lvlText w:val="•"/>
      <w:lvlJc w:val="left"/>
      <w:pPr>
        <w:tabs>
          <w:tab w:val="num" w:pos="2880"/>
        </w:tabs>
        <w:ind w:left="2880" w:hanging="360"/>
      </w:pPr>
      <w:rPr>
        <w:rFonts w:ascii="Arial" w:hAnsi="Arial" w:hint="default"/>
      </w:rPr>
    </w:lvl>
    <w:lvl w:ilvl="4" w:tplc="E48ED1C0" w:tentative="1">
      <w:start w:val="1"/>
      <w:numFmt w:val="bullet"/>
      <w:lvlText w:val="•"/>
      <w:lvlJc w:val="left"/>
      <w:pPr>
        <w:tabs>
          <w:tab w:val="num" w:pos="3600"/>
        </w:tabs>
        <w:ind w:left="3600" w:hanging="360"/>
      </w:pPr>
      <w:rPr>
        <w:rFonts w:ascii="Arial" w:hAnsi="Arial" w:hint="default"/>
      </w:rPr>
    </w:lvl>
    <w:lvl w:ilvl="5" w:tplc="65A850C4" w:tentative="1">
      <w:start w:val="1"/>
      <w:numFmt w:val="bullet"/>
      <w:lvlText w:val="•"/>
      <w:lvlJc w:val="left"/>
      <w:pPr>
        <w:tabs>
          <w:tab w:val="num" w:pos="4320"/>
        </w:tabs>
        <w:ind w:left="4320" w:hanging="360"/>
      </w:pPr>
      <w:rPr>
        <w:rFonts w:ascii="Arial" w:hAnsi="Arial" w:hint="default"/>
      </w:rPr>
    </w:lvl>
    <w:lvl w:ilvl="6" w:tplc="C9A41926" w:tentative="1">
      <w:start w:val="1"/>
      <w:numFmt w:val="bullet"/>
      <w:lvlText w:val="•"/>
      <w:lvlJc w:val="left"/>
      <w:pPr>
        <w:tabs>
          <w:tab w:val="num" w:pos="5040"/>
        </w:tabs>
        <w:ind w:left="5040" w:hanging="360"/>
      </w:pPr>
      <w:rPr>
        <w:rFonts w:ascii="Arial" w:hAnsi="Arial" w:hint="default"/>
      </w:rPr>
    </w:lvl>
    <w:lvl w:ilvl="7" w:tplc="500426F8" w:tentative="1">
      <w:start w:val="1"/>
      <w:numFmt w:val="bullet"/>
      <w:lvlText w:val="•"/>
      <w:lvlJc w:val="left"/>
      <w:pPr>
        <w:tabs>
          <w:tab w:val="num" w:pos="5760"/>
        </w:tabs>
        <w:ind w:left="5760" w:hanging="360"/>
      </w:pPr>
      <w:rPr>
        <w:rFonts w:ascii="Arial" w:hAnsi="Arial" w:hint="default"/>
      </w:rPr>
    </w:lvl>
    <w:lvl w:ilvl="8" w:tplc="4A701C92"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322330A5"/>
    <w:multiLevelType w:val="multilevel"/>
    <w:tmpl w:val="D6727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33B24DE"/>
    <w:multiLevelType w:val="multilevel"/>
    <w:tmpl w:val="2B4ED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3A73A62"/>
    <w:multiLevelType w:val="multilevel"/>
    <w:tmpl w:val="F9EC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7882945"/>
    <w:multiLevelType w:val="multilevel"/>
    <w:tmpl w:val="046CF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7B551B6"/>
    <w:multiLevelType w:val="hybridMultilevel"/>
    <w:tmpl w:val="ED020F1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39646B0D"/>
    <w:multiLevelType w:val="hybridMultilevel"/>
    <w:tmpl w:val="62E8BB5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39912FBC"/>
    <w:multiLevelType w:val="hybridMultilevel"/>
    <w:tmpl w:val="E8220004"/>
    <w:lvl w:ilvl="0" w:tplc="64CECECA">
      <w:numFmt w:val="bullet"/>
      <w:lvlText w:val="-"/>
      <w:lvlJc w:val="left"/>
      <w:pPr>
        <w:ind w:left="720" w:hanging="360"/>
      </w:pPr>
      <w:rPr>
        <w:rFonts w:ascii="Palatino Linotype" w:eastAsia="Calibri" w:hAnsi="Palatino Linotype"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2" w15:restartNumberingAfterBreak="0">
    <w:nsid w:val="3B992605"/>
    <w:multiLevelType w:val="multilevel"/>
    <w:tmpl w:val="85FE0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C460668"/>
    <w:multiLevelType w:val="multilevel"/>
    <w:tmpl w:val="FAE2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D2747EC"/>
    <w:multiLevelType w:val="multilevel"/>
    <w:tmpl w:val="F258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F933A62"/>
    <w:multiLevelType w:val="multilevel"/>
    <w:tmpl w:val="EB98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0FE0912"/>
    <w:multiLevelType w:val="multilevel"/>
    <w:tmpl w:val="5C88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144109A"/>
    <w:multiLevelType w:val="hybridMultilevel"/>
    <w:tmpl w:val="FF70370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8" w15:restartNumberingAfterBreak="0">
    <w:nsid w:val="41AC14F5"/>
    <w:multiLevelType w:val="multilevel"/>
    <w:tmpl w:val="53D2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1D006F3"/>
    <w:multiLevelType w:val="multilevel"/>
    <w:tmpl w:val="8B40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332198B"/>
    <w:multiLevelType w:val="multilevel"/>
    <w:tmpl w:val="6420A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42D4675"/>
    <w:multiLevelType w:val="multilevel"/>
    <w:tmpl w:val="761C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4B473CE"/>
    <w:multiLevelType w:val="hybridMultilevel"/>
    <w:tmpl w:val="59963EB2"/>
    <w:lvl w:ilvl="0" w:tplc="0C0C0001">
      <w:start w:val="1"/>
      <w:numFmt w:val="bullet"/>
      <w:lvlText w:val=""/>
      <w:lvlJc w:val="left"/>
      <w:pPr>
        <w:ind w:left="1140" w:hanging="271"/>
      </w:pPr>
      <w:rPr>
        <w:rFonts w:ascii="Symbol" w:hAnsi="Symbol" w:hint="default"/>
        <w:b w:val="0"/>
        <w:bCs w:val="0"/>
        <w:i w:val="0"/>
        <w:iCs w:val="0"/>
        <w:spacing w:val="0"/>
        <w:w w:val="100"/>
        <w:sz w:val="22"/>
        <w:szCs w:val="22"/>
        <w:lang w:val="fr-FR" w:eastAsia="en-US" w:bidi="ar-SA"/>
      </w:rPr>
    </w:lvl>
    <w:lvl w:ilvl="1" w:tplc="0C0C0003">
      <w:start w:val="1"/>
      <w:numFmt w:val="bullet"/>
      <w:lvlText w:val="o"/>
      <w:lvlJc w:val="left"/>
      <w:pPr>
        <w:ind w:left="2229" w:hanging="360"/>
      </w:pPr>
      <w:rPr>
        <w:rFonts w:ascii="Courier New" w:hAnsi="Courier New" w:cs="Courier New" w:hint="default"/>
      </w:rPr>
    </w:lvl>
    <w:lvl w:ilvl="2" w:tplc="F730717E">
      <w:numFmt w:val="bullet"/>
      <w:lvlText w:val="•"/>
      <w:lvlJc w:val="left"/>
      <w:pPr>
        <w:ind w:left="2971" w:hanging="271"/>
      </w:pPr>
      <w:rPr>
        <w:rFonts w:hint="default"/>
        <w:lang w:val="fr-FR" w:eastAsia="en-US" w:bidi="ar-SA"/>
      </w:rPr>
    </w:lvl>
    <w:lvl w:ilvl="3" w:tplc="6B9E2180">
      <w:numFmt w:val="bullet"/>
      <w:lvlText w:val="•"/>
      <w:lvlJc w:val="left"/>
      <w:pPr>
        <w:ind w:left="3802" w:hanging="271"/>
      </w:pPr>
      <w:rPr>
        <w:rFonts w:hint="default"/>
        <w:lang w:val="fr-FR" w:eastAsia="en-US" w:bidi="ar-SA"/>
      </w:rPr>
    </w:lvl>
    <w:lvl w:ilvl="4" w:tplc="8EB8B4DA">
      <w:numFmt w:val="bullet"/>
      <w:lvlText w:val="•"/>
      <w:lvlJc w:val="left"/>
      <w:pPr>
        <w:ind w:left="4633" w:hanging="271"/>
      </w:pPr>
      <w:rPr>
        <w:rFonts w:hint="default"/>
        <w:lang w:val="fr-FR" w:eastAsia="en-US" w:bidi="ar-SA"/>
      </w:rPr>
    </w:lvl>
    <w:lvl w:ilvl="5" w:tplc="833CF516">
      <w:numFmt w:val="bullet"/>
      <w:lvlText w:val="•"/>
      <w:lvlJc w:val="left"/>
      <w:pPr>
        <w:ind w:left="5464" w:hanging="271"/>
      </w:pPr>
      <w:rPr>
        <w:rFonts w:hint="default"/>
        <w:lang w:val="fr-FR" w:eastAsia="en-US" w:bidi="ar-SA"/>
      </w:rPr>
    </w:lvl>
    <w:lvl w:ilvl="6" w:tplc="F4146518">
      <w:numFmt w:val="bullet"/>
      <w:lvlText w:val="•"/>
      <w:lvlJc w:val="left"/>
      <w:pPr>
        <w:ind w:left="6295" w:hanging="271"/>
      </w:pPr>
      <w:rPr>
        <w:rFonts w:hint="default"/>
        <w:lang w:val="fr-FR" w:eastAsia="en-US" w:bidi="ar-SA"/>
      </w:rPr>
    </w:lvl>
    <w:lvl w:ilvl="7" w:tplc="E95882FA">
      <w:numFmt w:val="bullet"/>
      <w:lvlText w:val="•"/>
      <w:lvlJc w:val="left"/>
      <w:pPr>
        <w:ind w:left="7126" w:hanging="271"/>
      </w:pPr>
      <w:rPr>
        <w:rFonts w:hint="default"/>
        <w:lang w:val="fr-FR" w:eastAsia="en-US" w:bidi="ar-SA"/>
      </w:rPr>
    </w:lvl>
    <w:lvl w:ilvl="8" w:tplc="3EE42E7E">
      <w:numFmt w:val="bullet"/>
      <w:lvlText w:val="•"/>
      <w:lvlJc w:val="left"/>
      <w:pPr>
        <w:ind w:left="7957" w:hanging="271"/>
      </w:pPr>
      <w:rPr>
        <w:rFonts w:hint="default"/>
        <w:lang w:val="fr-FR" w:eastAsia="en-US" w:bidi="ar-SA"/>
      </w:rPr>
    </w:lvl>
  </w:abstractNum>
  <w:abstractNum w:abstractNumId="53" w15:restartNumberingAfterBreak="0">
    <w:nsid w:val="4615BBF0"/>
    <w:multiLevelType w:val="hybridMultilevel"/>
    <w:tmpl w:val="82A6A126"/>
    <w:lvl w:ilvl="0" w:tplc="D1683FF0">
      <w:start w:val="1"/>
      <w:numFmt w:val="bullet"/>
      <w:lvlText w:val=""/>
      <w:lvlJc w:val="left"/>
      <w:pPr>
        <w:ind w:left="720" w:hanging="360"/>
      </w:pPr>
      <w:rPr>
        <w:rFonts w:ascii="Symbol" w:hAnsi="Symbol" w:hint="default"/>
      </w:rPr>
    </w:lvl>
    <w:lvl w:ilvl="1" w:tplc="295CF910">
      <w:start w:val="1"/>
      <w:numFmt w:val="bullet"/>
      <w:lvlText w:val="o"/>
      <w:lvlJc w:val="left"/>
      <w:pPr>
        <w:ind w:left="1440" w:hanging="360"/>
      </w:pPr>
      <w:rPr>
        <w:rFonts w:ascii="Courier New" w:hAnsi="Courier New" w:hint="default"/>
      </w:rPr>
    </w:lvl>
    <w:lvl w:ilvl="2" w:tplc="8858F712">
      <w:start w:val="1"/>
      <w:numFmt w:val="bullet"/>
      <w:lvlText w:val=""/>
      <w:lvlJc w:val="left"/>
      <w:pPr>
        <w:ind w:left="2160" w:hanging="360"/>
      </w:pPr>
      <w:rPr>
        <w:rFonts w:ascii="Wingdings" w:hAnsi="Wingdings" w:hint="default"/>
      </w:rPr>
    </w:lvl>
    <w:lvl w:ilvl="3" w:tplc="0576D3CC">
      <w:start w:val="1"/>
      <w:numFmt w:val="bullet"/>
      <w:lvlText w:val=""/>
      <w:lvlJc w:val="left"/>
      <w:pPr>
        <w:ind w:left="2880" w:hanging="360"/>
      </w:pPr>
      <w:rPr>
        <w:rFonts w:ascii="Symbol" w:hAnsi="Symbol" w:hint="default"/>
      </w:rPr>
    </w:lvl>
    <w:lvl w:ilvl="4" w:tplc="D9144DF8">
      <w:start w:val="1"/>
      <w:numFmt w:val="bullet"/>
      <w:lvlText w:val="o"/>
      <w:lvlJc w:val="left"/>
      <w:pPr>
        <w:ind w:left="3600" w:hanging="360"/>
      </w:pPr>
      <w:rPr>
        <w:rFonts w:ascii="Courier New" w:hAnsi="Courier New" w:hint="default"/>
      </w:rPr>
    </w:lvl>
    <w:lvl w:ilvl="5" w:tplc="739EEC28">
      <w:start w:val="1"/>
      <w:numFmt w:val="bullet"/>
      <w:lvlText w:val=""/>
      <w:lvlJc w:val="left"/>
      <w:pPr>
        <w:ind w:left="4320" w:hanging="360"/>
      </w:pPr>
      <w:rPr>
        <w:rFonts w:ascii="Wingdings" w:hAnsi="Wingdings" w:hint="default"/>
      </w:rPr>
    </w:lvl>
    <w:lvl w:ilvl="6" w:tplc="7C3A3312">
      <w:start w:val="1"/>
      <w:numFmt w:val="bullet"/>
      <w:lvlText w:val=""/>
      <w:lvlJc w:val="left"/>
      <w:pPr>
        <w:ind w:left="5040" w:hanging="360"/>
      </w:pPr>
      <w:rPr>
        <w:rFonts w:ascii="Symbol" w:hAnsi="Symbol" w:hint="default"/>
      </w:rPr>
    </w:lvl>
    <w:lvl w:ilvl="7" w:tplc="B02E7D84">
      <w:start w:val="1"/>
      <w:numFmt w:val="bullet"/>
      <w:lvlText w:val="o"/>
      <w:lvlJc w:val="left"/>
      <w:pPr>
        <w:ind w:left="5760" w:hanging="360"/>
      </w:pPr>
      <w:rPr>
        <w:rFonts w:ascii="Courier New" w:hAnsi="Courier New" w:hint="default"/>
      </w:rPr>
    </w:lvl>
    <w:lvl w:ilvl="8" w:tplc="D71252A2">
      <w:start w:val="1"/>
      <w:numFmt w:val="bullet"/>
      <w:lvlText w:val=""/>
      <w:lvlJc w:val="left"/>
      <w:pPr>
        <w:ind w:left="6480" w:hanging="360"/>
      </w:pPr>
      <w:rPr>
        <w:rFonts w:ascii="Wingdings" w:hAnsi="Wingdings" w:hint="default"/>
      </w:rPr>
    </w:lvl>
  </w:abstractNum>
  <w:abstractNum w:abstractNumId="54" w15:restartNumberingAfterBreak="0">
    <w:nsid w:val="47153C89"/>
    <w:multiLevelType w:val="hybridMultilevel"/>
    <w:tmpl w:val="B61271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5" w15:restartNumberingAfterBreak="0">
    <w:nsid w:val="472C3708"/>
    <w:multiLevelType w:val="multilevel"/>
    <w:tmpl w:val="C69C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A346B1F"/>
    <w:multiLevelType w:val="multilevel"/>
    <w:tmpl w:val="BFB2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A6C68E5"/>
    <w:multiLevelType w:val="multilevel"/>
    <w:tmpl w:val="AA6C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EA43369"/>
    <w:multiLevelType w:val="hybridMultilevel"/>
    <w:tmpl w:val="16AE98C4"/>
    <w:lvl w:ilvl="0" w:tplc="1FFA0518">
      <w:numFmt w:val="bullet"/>
      <w:lvlText w:val=""/>
      <w:lvlJc w:val="left"/>
      <w:pPr>
        <w:ind w:left="827" w:hanging="360"/>
      </w:pPr>
      <w:rPr>
        <w:rFonts w:ascii="Symbol" w:eastAsia="Symbol" w:hAnsi="Symbol" w:cs="Symbol" w:hint="default"/>
        <w:w w:val="99"/>
        <w:sz w:val="20"/>
        <w:szCs w:val="20"/>
        <w:lang w:val="fr-CA" w:eastAsia="en-US" w:bidi="ar-SA"/>
      </w:rPr>
    </w:lvl>
    <w:lvl w:ilvl="1" w:tplc="A20C5862">
      <w:numFmt w:val="bullet"/>
      <w:lvlText w:val="•"/>
      <w:lvlJc w:val="left"/>
      <w:pPr>
        <w:ind w:left="1176" w:hanging="360"/>
      </w:pPr>
      <w:rPr>
        <w:rFonts w:hint="default"/>
        <w:lang w:val="fr-CA" w:eastAsia="en-US" w:bidi="ar-SA"/>
      </w:rPr>
    </w:lvl>
    <w:lvl w:ilvl="2" w:tplc="2D9AC314">
      <w:numFmt w:val="bullet"/>
      <w:lvlText w:val="•"/>
      <w:lvlJc w:val="left"/>
      <w:pPr>
        <w:ind w:left="1533" w:hanging="360"/>
      </w:pPr>
      <w:rPr>
        <w:rFonts w:hint="default"/>
        <w:lang w:val="fr-CA" w:eastAsia="en-US" w:bidi="ar-SA"/>
      </w:rPr>
    </w:lvl>
    <w:lvl w:ilvl="3" w:tplc="8A08F10A">
      <w:numFmt w:val="bullet"/>
      <w:lvlText w:val="•"/>
      <w:lvlJc w:val="left"/>
      <w:pPr>
        <w:ind w:left="1889" w:hanging="360"/>
      </w:pPr>
      <w:rPr>
        <w:rFonts w:hint="default"/>
        <w:lang w:val="fr-CA" w:eastAsia="en-US" w:bidi="ar-SA"/>
      </w:rPr>
    </w:lvl>
    <w:lvl w:ilvl="4" w:tplc="D7021CAC">
      <w:numFmt w:val="bullet"/>
      <w:lvlText w:val="•"/>
      <w:lvlJc w:val="left"/>
      <w:pPr>
        <w:ind w:left="2246" w:hanging="360"/>
      </w:pPr>
      <w:rPr>
        <w:rFonts w:hint="default"/>
        <w:lang w:val="fr-CA" w:eastAsia="en-US" w:bidi="ar-SA"/>
      </w:rPr>
    </w:lvl>
    <w:lvl w:ilvl="5" w:tplc="7C8ED3A8">
      <w:numFmt w:val="bullet"/>
      <w:lvlText w:val="•"/>
      <w:lvlJc w:val="left"/>
      <w:pPr>
        <w:ind w:left="2603" w:hanging="360"/>
      </w:pPr>
      <w:rPr>
        <w:rFonts w:hint="default"/>
        <w:lang w:val="fr-CA" w:eastAsia="en-US" w:bidi="ar-SA"/>
      </w:rPr>
    </w:lvl>
    <w:lvl w:ilvl="6" w:tplc="531A857E">
      <w:numFmt w:val="bullet"/>
      <w:lvlText w:val="•"/>
      <w:lvlJc w:val="left"/>
      <w:pPr>
        <w:ind w:left="2959" w:hanging="360"/>
      </w:pPr>
      <w:rPr>
        <w:rFonts w:hint="default"/>
        <w:lang w:val="fr-CA" w:eastAsia="en-US" w:bidi="ar-SA"/>
      </w:rPr>
    </w:lvl>
    <w:lvl w:ilvl="7" w:tplc="BA3C1A92">
      <w:numFmt w:val="bullet"/>
      <w:lvlText w:val="•"/>
      <w:lvlJc w:val="left"/>
      <w:pPr>
        <w:ind w:left="3316" w:hanging="360"/>
      </w:pPr>
      <w:rPr>
        <w:rFonts w:hint="default"/>
        <w:lang w:val="fr-CA" w:eastAsia="en-US" w:bidi="ar-SA"/>
      </w:rPr>
    </w:lvl>
    <w:lvl w:ilvl="8" w:tplc="BE4AAF6C">
      <w:numFmt w:val="bullet"/>
      <w:lvlText w:val="•"/>
      <w:lvlJc w:val="left"/>
      <w:pPr>
        <w:ind w:left="3672" w:hanging="360"/>
      </w:pPr>
      <w:rPr>
        <w:rFonts w:hint="default"/>
        <w:lang w:val="fr-CA" w:eastAsia="en-US" w:bidi="ar-SA"/>
      </w:rPr>
    </w:lvl>
  </w:abstractNum>
  <w:abstractNum w:abstractNumId="59" w15:restartNumberingAfterBreak="0">
    <w:nsid w:val="4EF30F27"/>
    <w:multiLevelType w:val="multilevel"/>
    <w:tmpl w:val="D9565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FC03A83"/>
    <w:multiLevelType w:val="hybridMultilevel"/>
    <w:tmpl w:val="7F767796"/>
    <w:lvl w:ilvl="0" w:tplc="0C0C000B">
      <w:start w:val="1"/>
      <w:numFmt w:val="bullet"/>
      <w:lvlText w:val=""/>
      <w:lvlJc w:val="left"/>
      <w:pPr>
        <w:tabs>
          <w:tab w:val="num" w:pos="502"/>
        </w:tabs>
        <w:ind w:left="397" w:hanging="255"/>
      </w:pPr>
      <w:rPr>
        <w:rFonts w:ascii="Wingdings" w:hAnsi="Wingdings" w:hint="default"/>
        <w:color w:val="19434F"/>
      </w:rPr>
    </w:lvl>
    <w:lvl w:ilvl="1" w:tplc="0C0C0001">
      <w:start w:val="1"/>
      <w:numFmt w:val="bullet"/>
      <w:lvlText w:val=""/>
      <w:lvlJc w:val="left"/>
      <w:pPr>
        <w:ind w:left="720" w:hanging="360"/>
      </w:pPr>
      <w:rPr>
        <w:rFonts w:ascii="Symbol" w:hAnsi="Symbol" w:hint="default"/>
      </w:rPr>
    </w:lvl>
    <w:lvl w:ilvl="2" w:tplc="0C0C0005">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0DC5846"/>
    <w:multiLevelType w:val="multilevel"/>
    <w:tmpl w:val="9684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2001F9C"/>
    <w:multiLevelType w:val="multilevel"/>
    <w:tmpl w:val="D542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3745F6A"/>
    <w:multiLevelType w:val="hybridMultilevel"/>
    <w:tmpl w:val="83B2A896"/>
    <w:lvl w:ilvl="0" w:tplc="64CECECA">
      <w:numFmt w:val="bullet"/>
      <w:lvlText w:val="-"/>
      <w:lvlJc w:val="left"/>
      <w:pPr>
        <w:ind w:left="720" w:hanging="360"/>
      </w:pPr>
      <w:rPr>
        <w:rFonts w:ascii="Palatino Linotype" w:eastAsia="Calibri" w:hAnsi="Palatino Linotype"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4" w15:restartNumberingAfterBreak="0">
    <w:nsid w:val="53F3649E"/>
    <w:multiLevelType w:val="hybridMultilevel"/>
    <w:tmpl w:val="769832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5" w15:restartNumberingAfterBreak="0">
    <w:nsid w:val="599F79F1"/>
    <w:multiLevelType w:val="multilevel"/>
    <w:tmpl w:val="D5D86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B187838"/>
    <w:multiLevelType w:val="hybridMultilevel"/>
    <w:tmpl w:val="7BDC09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7" w15:restartNumberingAfterBreak="0">
    <w:nsid w:val="5B325CDE"/>
    <w:multiLevelType w:val="multilevel"/>
    <w:tmpl w:val="F06C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C5744E9"/>
    <w:multiLevelType w:val="hybridMultilevel"/>
    <w:tmpl w:val="AF746492"/>
    <w:lvl w:ilvl="0" w:tplc="0C0C0003">
      <w:start w:val="1"/>
      <w:numFmt w:val="bullet"/>
      <w:lvlText w:val="o"/>
      <w:lvlJc w:val="left"/>
      <w:pPr>
        <w:ind w:left="1863" w:hanging="360"/>
      </w:pPr>
      <w:rPr>
        <w:rFonts w:ascii="Courier New" w:hAnsi="Courier New" w:cs="Courier New" w:hint="default"/>
      </w:rPr>
    </w:lvl>
    <w:lvl w:ilvl="1" w:tplc="0C0C0003">
      <w:start w:val="1"/>
      <w:numFmt w:val="bullet"/>
      <w:lvlText w:val="o"/>
      <w:lvlJc w:val="left"/>
      <w:pPr>
        <w:ind w:left="2583" w:hanging="360"/>
      </w:pPr>
      <w:rPr>
        <w:rFonts w:ascii="Courier New" w:hAnsi="Courier New" w:cs="Courier New" w:hint="default"/>
      </w:rPr>
    </w:lvl>
    <w:lvl w:ilvl="2" w:tplc="0C0C0005" w:tentative="1">
      <w:start w:val="1"/>
      <w:numFmt w:val="bullet"/>
      <w:lvlText w:val=""/>
      <w:lvlJc w:val="left"/>
      <w:pPr>
        <w:ind w:left="3303" w:hanging="360"/>
      </w:pPr>
      <w:rPr>
        <w:rFonts w:ascii="Wingdings" w:hAnsi="Wingdings" w:hint="default"/>
      </w:rPr>
    </w:lvl>
    <w:lvl w:ilvl="3" w:tplc="0C0C0001" w:tentative="1">
      <w:start w:val="1"/>
      <w:numFmt w:val="bullet"/>
      <w:lvlText w:val=""/>
      <w:lvlJc w:val="left"/>
      <w:pPr>
        <w:ind w:left="4023" w:hanging="360"/>
      </w:pPr>
      <w:rPr>
        <w:rFonts w:ascii="Symbol" w:hAnsi="Symbol" w:hint="default"/>
      </w:rPr>
    </w:lvl>
    <w:lvl w:ilvl="4" w:tplc="0C0C0003" w:tentative="1">
      <w:start w:val="1"/>
      <w:numFmt w:val="bullet"/>
      <w:lvlText w:val="o"/>
      <w:lvlJc w:val="left"/>
      <w:pPr>
        <w:ind w:left="4743" w:hanging="360"/>
      </w:pPr>
      <w:rPr>
        <w:rFonts w:ascii="Courier New" w:hAnsi="Courier New" w:cs="Courier New" w:hint="default"/>
      </w:rPr>
    </w:lvl>
    <w:lvl w:ilvl="5" w:tplc="0C0C0005" w:tentative="1">
      <w:start w:val="1"/>
      <w:numFmt w:val="bullet"/>
      <w:lvlText w:val=""/>
      <w:lvlJc w:val="left"/>
      <w:pPr>
        <w:ind w:left="5463" w:hanging="360"/>
      </w:pPr>
      <w:rPr>
        <w:rFonts w:ascii="Wingdings" w:hAnsi="Wingdings" w:hint="default"/>
      </w:rPr>
    </w:lvl>
    <w:lvl w:ilvl="6" w:tplc="0C0C0001" w:tentative="1">
      <w:start w:val="1"/>
      <w:numFmt w:val="bullet"/>
      <w:lvlText w:val=""/>
      <w:lvlJc w:val="left"/>
      <w:pPr>
        <w:ind w:left="6183" w:hanging="360"/>
      </w:pPr>
      <w:rPr>
        <w:rFonts w:ascii="Symbol" w:hAnsi="Symbol" w:hint="default"/>
      </w:rPr>
    </w:lvl>
    <w:lvl w:ilvl="7" w:tplc="0C0C0003" w:tentative="1">
      <w:start w:val="1"/>
      <w:numFmt w:val="bullet"/>
      <w:lvlText w:val="o"/>
      <w:lvlJc w:val="left"/>
      <w:pPr>
        <w:ind w:left="6903" w:hanging="360"/>
      </w:pPr>
      <w:rPr>
        <w:rFonts w:ascii="Courier New" w:hAnsi="Courier New" w:cs="Courier New" w:hint="default"/>
      </w:rPr>
    </w:lvl>
    <w:lvl w:ilvl="8" w:tplc="0C0C0005" w:tentative="1">
      <w:start w:val="1"/>
      <w:numFmt w:val="bullet"/>
      <w:lvlText w:val=""/>
      <w:lvlJc w:val="left"/>
      <w:pPr>
        <w:ind w:left="7623" w:hanging="360"/>
      </w:pPr>
      <w:rPr>
        <w:rFonts w:ascii="Wingdings" w:hAnsi="Wingdings" w:hint="default"/>
      </w:rPr>
    </w:lvl>
  </w:abstractNum>
  <w:abstractNum w:abstractNumId="69" w15:restartNumberingAfterBreak="0">
    <w:nsid w:val="5CC24523"/>
    <w:multiLevelType w:val="multilevel"/>
    <w:tmpl w:val="3AAE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D3C1FDD"/>
    <w:multiLevelType w:val="multilevel"/>
    <w:tmpl w:val="1EC4B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DC2148B"/>
    <w:multiLevelType w:val="hybridMultilevel"/>
    <w:tmpl w:val="AEB6062A"/>
    <w:lvl w:ilvl="0" w:tplc="E140D0FC">
      <w:numFmt w:val="bullet"/>
      <w:lvlText w:val=""/>
      <w:lvlJc w:val="left"/>
      <w:pPr>
        <w:ind w:left="827" w:hanging="360"/>
      </w:pPr>
      <w:rPr>
        <w:rFonts w:ascii="Symbol" w:eastAsia="Symbol" w:hAnsi="Symbol" w:cs="Symbol" w:hint="default"/>
        <w:w w:val="99"/>
        <w:sz w:val="20"/>
        <w:szCs w:val="20"/>
        <w:lang w:val="fr-CA" w:eastAsia="en-US" w:bidi="ar-SA"/>
      </w:rPr>
    </w:lvl>
    <w:lvl w:ilvl="1" w:tplc="0B84017A">
      <w:numFmt w:val="bullet"/>
      <w:lvlText w:val="•"/>
      <w:lvlJc w:val="left"/>
      <w:pPr>
        <w:ind w:left="1176" w:hanging="360"/>
      </w:pPr>
      <w:rPr>
        <w:rFonts w:hint="default"/>
        <w:lang w:val="fr-CA" w:eastAsia="en-US" w:bidi="ar-SA"/>
      </w:rPr>
    </w:lvl>
    <w:lvl w:ilvl="2" w:tplc="0518D0B0">
      <w:numFmt w:val="bullet"/>
      <w:lvlText w:val="•"/>
      <w:lvlJc w:val="left"/>
      <w:pPr>
        <w:ind w:left="1533" w:hanging="360"/>
      </w:pPr>
      <w:rPr>
        <w:rFonts w:hint="default"/>
        <w:lang w:val="fr-CA" w:eastAsia="en-US" w:bidi="ar-SA"/>
      </w:rPr>
    </w:lvl>
    <w:lvl w:ilvl="3" w:tplc="76EE2714">
      <w:numFmt w:val="bullet"/>
      <w:lvlText w:val="•"/>
      <w:lvlJc w:val="left"/>
      <w:pPr>
        <w:ind w:left="1889" w:hanging="360"/>
      </w:pPr>
      <w:rPr>
        <w:rFonts w:hint="default"/>
        <w:lang w:val="fr-CA" w:eastAsia="en-US" w:bidi="ar-SA"/>
      </w:rPr>
    </w:lvl>
    <w:lvl w:ilvl="4" w:tplc="75C46440">
      <w:numFmt w:val="bullet"/>
      <w:lvlText w:val="•"/>
      <w:lvlJc w:val="left"/>
      <w:pPr>
        <w:ind w:left="2246" w:hanging="360"/>
      </w:pPr>
      <w:rPr>
        <w:rFonts w:hint="default"/>
        <w:lang w:val="fr-CA" w:eastAsia="en-US" w:bidi="ar-SA"/>
      </w:rPr>
    </w:lvl>
    <w:lvl w:ilvl="5" w:tplc="7FF4480E">
      <w:numFmt w:val="bullet"/>
      <w:lvlText w:val="•"/>
      <w:lvlJc w:val="left"/>
      <w:pPr>
        <w:ind w:left="2603" w:hanging="360"/>
      </w:pPr>
      <w:rPr>
        <w:rFonts w:hint="default"/>
        <w:lang w:val="fr-CA" w:eastAsia="en-US" w:bidi="ar-SA"/>
      </w:rPr>
    </w:lvl>
    <w:lvl w:ilvl="6" w:tplc="C6E26A1E">
      <w:numFmt w:val="bullet"/>
      <w:lvlText w:val="•"/>
      <w:lvlJc w:val="left"/>
      <w:pPr>
        <w:ind w:left="2959" w:hanging="360"/>
      </w:pPr>
      <w:rPr>
        <w:rFonts w:hint="default"/>
        <w:lang w:val="fr-CA" w:eastAsia="en-US" w:bidi="ar-SA"/>
      </w:rPr>
    </w:lvl>
    <w:lvl w:ilvl="7" w:tplc="7238697A">
      <w:numFmt w:val="bullet"/>
      <w:lvlText w:val="•"/>
      <w:lvlJc w:val="left"/>
      <w:pPr>
        <w:ind w:left="3316" w:hanging="360"/>
      </w:pPr>
      <w:rPr>
        <w:rFonts w:hint="default"/>
        <w:lang w:val="fr-CA" w:eastAsia="en-US" w:bidi="ar-SA"/>
      </w:rPr>
    </w:lvl>
    <w:lvl w:ilvl="8" w:tplc="C3AE986C">
      <w:numFmt w:val="bullet"/>
      <w:lvlText w:val="•"/>
      <w:lvlJc w:val="left"/>
      <w:pPr>
        <w:ind w:left="3672" w:hanging="360"/>
      </w:pPr>
      <w:rPr>
        <w:rFonts w:hint="default"/>
        <w:lang w:val="fr-CA" w:eastAsia="en-US" w:bidi="ar-SA"/>
      </w:rPr>
    </w:lvl>
  </w:abstractNum>
  <w:abstractNum w:abstractNumId="72" w15:restartNumberingAfterBreak="0">
    <w:nsid w:val="5F145AED"/>
    <w:multiLevelType w:val="multilevel"/>
    <w:tmpl w:val="1DF6D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24C54D3"/>
    <w:multiLevelType w:val="multilevel"/>
    <w:tmpl w:val="E1E49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2866CB3"/>
    <w:multiLevelType w:val="multilevel"/>
    <w:tmpl w:val="E072F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29822ED"/>
    <w:multiLevelType w:val="hybridMultilevel"/>
    <w:tmpl w:val="3F3EA18C"/>
    <w:lvl w:ilvl="0" w:tplc="64CECECA">
      <w:numFmt w:val="bullet"/>
      <w:lvlText w:val="-"/>
      <w:lvlJc w:val="left"/>
      <w:pPr>
        <w:ind w:left="720" w:hanging="360"/>
      </w:pPr>
      <w:rPr>
        <w:rFonts w:ascii="Palatino Linotype" w:eastAsia="Calibri" w:hAnsi="Palatino Linotype"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6" w15:restartNumberingAfterBreak="0">
    <w:nsid w:val="62F06C2D"/>
    <w:multiLevelType w:val="multilevel"/>
    <w:tmpl w:val="6C428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39E7918"/>
    <w:multiLevelType w:val="hybridMultilevel"/>
    <w:tmpl w:val="B7945FB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8" w15:restartNumberingAfterBreak="0">
    <w:nsid w:val="669074AD"/>
    <w:multiLevelType w:val="multilevel"/>
    <w:tmpl w:val="B2D2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7CD6B66"/>
    <w:multiLevelType w:val="hybridMultilevel"/>
    <w:tmpl w:val="DE8C1B5A"/>
    <w:lvl w:ilvl="0" w:tplc="64CECECA">
      <w:numFmt w:val="bullet"/>
      <w:lvlText w:val="-"/>
      <w:lvlJc w:val="left"/>
      <w:pPr>
        <w:ind w:left="720" w:hanging="360"/>
      </w:pPr>
      <w:rPr>
        <w:rFonts w:ascii="Palatino Linotype" w:eastAsia="Calibri" w:hAnsi="Palatino Linotype"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0" w15:restartNumberingAfterBreak="0">
    <w:nsid w:val="68F84383"/>
    <w:multiLevelType w:val="multilevel"/>
    <w:tmpl w:val="82F2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A0D39C4"/>
    <w:multiLevelType w:val="hybridMultilevel"/>
    <w:tmpl w:val="C742C952"/>
    <w:lvl w:ilvl="0" w:tplc="0C0C0015">
      <w:start w:val="1"/>
      <w:numFmt w:val="upp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2" w15:restartNumberingAfterBreak="0">
    <w:nsid w:val="6AAC163E"/>
    <w:multiLevelType w:val="hybridMultilevel"/>
    <w:tmpl w:val="11EAB062"/>
    <w:lvl w:ilvl="0" w:tplc="040C0017">
      <w:start w:val="1"/>
      <w:numFmt w:val="lowerLetter"/>
      <w:lvlText w:val="%1)"/>
      <w:lvlJc w:val="left"/>
      <w:pPr>
        <w:ind w:left="1425" w:hanging="360"/>
      </w:pPr>
    </w:lvl>
    <w:lvl w:ilvl="1" w:tplc="0C0C0019" w:tentative="1">
      <w:start w:val="1"/>
      <w:numFmt w:val="lowerLetter"/>
      <w:lvlText w:val="%2."/>
      <w:lvlJc w:val="left"/>
      <w:pPr>
        <w:ind w:left="2145" w:hanging="360"/>
      </w:pPr>
    </w:lvl>
    <w:lvl w:ilvl="2" w:tplc="0C0C001B" w:tentative="1">
      <w:start w:val="1"/>
      <w:numFmt w:val="lowerRoman"/>
      <w:lvlText w:val="%3."/>
      <w:lvlJc w:val="right"/>
      <w:pPr>
        <w:ind w:left="2865" w:hanging="180"/>
      </w:pPr>
    </w:lvl>
    <w:lvl w:ilvl="3" w:tplc="0C0C000F" w:tentative="1">
      <w:start w:val="1"/>
      <w:numFmt w:val="decimal"/>
      <w:lvlText w:val="%4."/>
      <w:lvlJc w:val="left"/>
      <w:pPr>
        <w:ind w:left="3585" w:hanging="360"/>
      </w:pPr>
    </w:lvl>
    <w:lvl w:ilvl="4" w:tplc="0C0C0019" w:tentative="1">
      <w:start w:val="1"/>
      <w:numFmt w:val="lowerLetter"/>
      <w:lvlText w:val="%5."/>
      <w:lvlJc w:val="left"/>
      <w:pPr>
        <w:ind w:left="4305" w:hanging="360"/>
      </w:pPr>
    </w:lvl>
    <w:lvl w:ilvl="5" w:tplc="0C0C001B" w:tentative="1">
      <w:start w:val="1"/>
      <w:numFmt w:val="lowerRoman"/>
      <w:lvlText w:val="%6."/>
      <w:lvlJc w:val="right"/>
      <w:pPr>
        <w:ind w:left="5025" w:hanging="180"/>
      </w:pPr>
    </w:lvl>
    <w:lvl w:ilvl="6" w:tplc="0C0C000F" w:tentative="1">
      <w:start w:val="1"/>
      <w:numFmt w:val="decimal"/>
      <w:lvlText w:val="%7."/>
      <w:lvlJc w:val="left"/>
      <w:pPr>
        <w:ind w:left="5745" w:hanging="360"/>
      </w:pPr>
    </w:lvl>
    <w:lvl w:ilvl="7" w:tplc="0C0C0019" w:tentative="1">
      <w:start w:val="1"/>
      <w:numFmt w:val="lowerLetter"/>
      <w:lvlText w:val="%8."/>
      <w:lvlJc w:val="left"/>
      <w:pPr>
        <w:ind w:left="6465" w:hanging="360"/>
      </w:pPr>
    </w:lvl>
    <w:lvl w:ilvl="8" w:tplc="0C0C001B" w:tentative="1">
      <w:start w:val="1"/>
      <w:numFmt w:val="lowerRoman"/>
      <w:lvlText w:val="%9."/>
      <w:lvlJc w:val="right"/>
      <w:pPr>
        <w:ind w:left="7185" w:hanging="180"/>
      </w:pPr>
    </w:lvl>
  </w:abstractNum>
  <w:abstractNum w:abstractNumId="83" w15:restartNumberingAfterBreak="0">
    <w:nsid w:val="6B7B118E"/>
    <w:multiLevelType w:val="multilevel"/>
    <w:tmpl w:val="2C7E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BA7439B"/>
    <w:multiLevelType w:val="multilevel"/>
    <w:tmpl w:val="B29A5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CAE16F3"/>
    <w:multiLevelType w:val="hybridMultilevel"/>
    <w:tmpl w:val="4F44774A"/>
    <w:lvl w:ilvl="0" w:tplc="0C0C0001">
      <w:start w:val="1"/>
      <w:numFmt w:val="bullet"/>
      <w:lvlText w:val=""/>
      <w:lvlJc w:val="left"/>
      <w:pPr>
        <w:ind w:left="822" w:hanging="360"/>
      </w:pPr>
      <w:rPr>
        <w:rFonts w:ascii="Symbol" w:hAnsi="Symbol" w:hint="default"/>
      </w:rPr>
    </w:lvl>
    <w:lvl w:ilvl="1" w:tplc="0C0C0003" w:tentative="1">
      <w:start w:val="1"/>
      <w:numFmt w:val="bullet"/>
      <w:lvlText w:val="o"/>
      <w:lvlJc w:val="left"/>
      <w:pPr>
        <w:ind w:left="1542" w:hanging="360"/>
      </w:pPr>
      <w:rPr>
        <w:rFonts w:ascii="Courier New" w:hAnsi="Courier New" w:cs="Courier New" w:hint="default"/>
      </w:rPr>
    </w:lvl>
    <w:lvl w:ilvl="2" w:tplc="0C0C0005" w:tentative="1">
      <w:start w:val="1"/>
      <w:numFmt w:val="bullet"/>
      <w:lvlText w:val=""/>
      <w:lvlJc w:val="left"/>
      <w:pPr>
        <w:ind w:left="2262" w:hanging="360"/>
      </w:pPr>
      <w:rPr>
        <w:rFonts w:ascii="Wingdings" w:hAnsi="Wingdings" w:hint="default"/>
      </w:rPr>
    </w:lvl>
    <w:lvl w:ilvl="3" w:tplc="0C0C0001" w:tentative="1">
      <w:start w:val="1"/>
      <w:numFmt w:val="bullet"/>
      <w:lvlText w:val=""/>
      <w:lvlJc w:val="left"/>
      <w:pPr>
        <w:ind w:left="2982" w:hanging="360"/>
      </w:pPr>
      <w:rPr>
        <w:rFonts w:ascii="Symbol" w:hAnsi="Symbol" w:hint="default"/>
      </w:rPr>
    </w:lvl>
    <w:lvl w:ilvl="4" w:tplc="0C0C0003" w:tentative="1">
      <w:start w:val="1"/>
      <w:numFmt w:val="bullet"/>
      <w:lvlText w:val="o"/>
      <w:lvlJc w:val="left"/>
      <w:pPr>
        <w:ind w:left="3702" w:hanging="360"/>
      </w:pPr>
      <w:rPr>
        <w:rFonts w:ascii="Courier New" w:hAnsi="Courier New" w:cs="Courier New" w:hint="default"/>
      </w:rPr>
    </w:lvl>
    <w:lvl w:ilvl="5" w:tplc="0C0C0005" w:tentative="1">
      <w:start w:val="1"/>
      <w:numFmt w:val="bullet"/>
      <w:lvlText w:val=""/>
      <w:lvlJc w:val="left"/>
      <w:pPr>
        <w:ind w:left="4422" w:hanging="360"/>
      </w:pPr>
      <w:rPr>
        <w:rFonts w:ascii="Wingdings" w:hAnsi="Wingdings" w:hint="default"/>
      </w:rPr>
    </w:lvl>
    <w:lvl w:ilvl="6" w:tplc="0C0C0001" w:tentative="1">
      <w:start w:val="1"/>
      <w:numFmt w:val="bullet"/>
      <w:lvlText w:val=""/>
      <w:lvlJc w:val="left"/>
      <w:pPr>
        <w:ind w:left="5142" w:hanging="360"/>
      </w:pPr>
      <w:rPr>
        <w:rFonts w:ascii="Symbol" w:hAnsi="Symbol" w:hint="default"/>
      </w:rPr>
    </w:lvl>
    <w:lvl w:ilvl="7" w:tplc="0C0C0003" w:tentative="1">
      <w:start w:val="1"/>
      <w:numFmt w:val="bullet"/>
      <w:lvlText w:val="o"/>
      <w:lvlJc w:val="left"/>
      <w:pPr>
        <w:ind w:left="5862" w:hanging="360"/>
      </w:pPr>
      <w:rPr>
        <w:rFonts w:ascii="Courier New" w:hAnsi="Courier New" w:cs="Courier New" w:hint="default"/>
      </w:rPr>
    </w:lvl>
    <w:lvl w:ilvl="8" w:tplc="0C0C0005" w:tentative="1">
      <w:start w:val="1"/>
      <w:numFmt w:val="bullet"/>
      <w:lvlText w:val=""/>
      <w:lvlJc w:val="left"/>
      <w:pPr>
        <w:ind w:left="6582" w:hanging="360"/>
      </w:pPr>
      <w:rPr>
        <w:rFonts w:ascii="Wingdings" w:hAnsi="Wingdings" w:hint="default"/>
      </w:rPr>
    </w:lvl>
  </w:abstractNum>
  <w:abstractNum w:abstractNumId="86" w15:restartNumberingAfterBreak="0">
    <w:nsid w:val="6E2A14DC"/>
    <w:multiLevelType w:val="hybridMultilevel"/>
    <w:tmpl w:val="639CBE46"/>
    <w:lvl w:ilvl="0" w:tplc="35D21F5C">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6E4B763E"/>
    <w:multiLevelType w:val="hybridMultilevel"/>
    <w:tmpl w:val="15D865D8"/>
    <w:lvl w:ilvl="0" w:tplc="8050FF34">
      <w:start w:val="1"/>
      <w:numFmt w:val="bullet"/>
      <w:lvlText w:val=""/>
      <w:lvlJc w:val="left"/>
      <w:pPr>
        <w:ind w:left="1313" w:hanging="271"/>
      </w:pPr>
      <w:rPr>
        <w:rFonts w:ascii="Symbol" w:hAnsi="Symbol" w:hint="default"/>
        <w:b w:val="0"/>
        <w:bCs w:val="0"/>
        <w:i w:val="0"/>
        <w:iCs w:val="0"/>
        <w:spacing w:val="0"/>
        <w:w w:val="100"/>
        <w:sz w:val="20"/>
        <w:szCs w:val="20"/>
        <w:lang w:val="fr-FR" w:eastAsia="en-US" w:bidi="ar-SA"/>
      </w:rPr>
    </w:lvl>
    <w:lvl w:ilvl="1" w:tplc="7FEAB580">
      <w:numFmt w:val="bullet"/>
      <w:lvlText w:val="•"/>
      <w:lvlJc w:val="left"/>
      <w:pPr>
        <w:ind w:left="1501" w:hanging="271"/>
      </w:pPr>
      <w:rPr>
        <w:rFonts w:hint="default"/>
        <w:lang w:val="fr-FR" w:eastAsia="en-US" w:bidi="ar-SA"/>
      </w:rPr>
    </w:lvl>
    <w:lvl w:ilvl="2" w:tplc="7EFADC34">
      <w:numFmt w:val="bullet"/>
      <w:lvlText w:val="•"/>
      <w:lvlJc w:val="left"/>
      <w:pPr>
        <w:ind w:left="1689" w:hanging="271"/>
      </w:pPr>
      <w:rPr>
        <w:rFonts w:hint="default"/>
        <w:lang w:val="fr-FR" w:eastAsia="en-US" w:bidi="ar-SA"/>
      </w:rPr>
    </w:lvl>
    <w:lvl w:ilvl="3" w:tplc="685AB07C">
      <w:numFmt w:val="bullet"/>
      <w:lvlText w:val="•"/>
      <w:lvlJc w:val="left"/>
      <w:pPr>
        <w:ind w:left="1877" w:hanging="271"/>
      </w:pPr>
      <w:rPr>
        <w:rFonts w:hint="default"/>
        <w:lang w:val="fr-FR" w:eastAsia="en-US" w:bidi="ar-SA"/>
      </w:rPr>
    </w:lvl>
    <w:lvl w:ilvl="4" w:tplc="299002F8">
      <w:numFmt w:val="bullet"/>
      <w:lvlText w:val="•"/>
      <w:lvlJc w:val="left"/>
      <w:pPr>
        <w:ind w:left="2065" w:hanging="271"/>
      </w:pPr>
      <w:rPr>
        <w:rFonts w:hint="default"/>
        <w:lang w:val="fr-FR" w:eastAsia="en-US" w:bidi="ar-SA"/>
      </w:rPr>
    </w:lvl>
    <w:lvl w:ilvl="5" w:tplc="5CA83688">
      <w:numFmt w:val="bullet"/>
      <w:lvlText w:val="•"/>
      <w:lvlJc w:val="left"/>
      <w:pPr>
        <w:ind w:left="2253" w:hanging="271"/>
      </w:pPr>
      <w:rPr>
        <w:rFonts w:hint="default"/>
        <w:lang w:val="fr-FR" w:eastAsia="en-US" w:bidi="ar-SA"/>
      </w:rPr>
    </w:lvl>
    <w:lvl w:ilvl="6" w:tplc="650CDCE8">
      <w:numFmt w:val="bullet"/>
      <w:lvlText w:val="•"/>
      <w:lvlJc w:val="left"/>
      <w:pPr>
        <w:ind w:left="2441" w:hanging="271"/>
      </w:pPr>
      <w:rPr>
        <w:rFonts w:hint="default"/>
        <w:lang w:val="fr-FR" w:eastAsia="en-US" w:bidi="ar-SA"/>
      </w:rPr>
    </w:lvl>
    <w:lvl w:ilvl="7" w:tplc="549437C0">
      <w:numFmt w:val="bullet"/>
      <w:lvlText w:val="•"/>
      <w:lvlJc w:val="left"/>
      <w:pPr>
        <w:ind w:left="2629" w:hanging="271"/>
      </w:pPr>
      <w:rPr>
        <w:rFonts w:hint="default"/>
        <w:lang w:val="fr-FR" w:eastAsia="en-US" w:bidi="ar-SA"/>
      </w:rPr>
    </w:lvl>
    <w:lvl w:ilvl="8" w:tplc="10E6B540">
      <w:numFmt w:val="bullet"/>
      <w:lvlText w:val="•"/>
      <w:lvlJc w:val="left"/>
      <w:pPr>
        <w:ind w:left="2817" w:hanging="271"/>
      </w:pPr>
      <w:rPr>
        <w:rFonts w:hint="default"/>
        <w:lang w:val="fr-FR" w:eastAsia="en-US" w:bidi="ar-SA"/>
      </w:rPr>
    </w:lvl>
  </w:abstractNum>
  <w:abstractNum w:abstractNumId="88" w15:restartNumberingAfterBreak="0">
    <w:nsid w:val="70A52983"/>
    <w:multiLevelType w:val="hybridMultilevel"/>
    <w:tmpl w:val="35961EDE"/>
    <w:lvl w:ilvl="0" w:tplc="4DA41CA4">
      <w:numFmt w:val="bullet"/>
      <w:lvlText w:val=""/>
      <w:lvlJc w:val="left"/>
      <w:pPr>
        <w:ind w:left="827" w:hanging="360"/>
      </w:pPr>
      <w:rPr>
        <w:rFonts w:ascii="Symbol" w:eastAsia="Symbol" w:hAnsi="Symbol" w:cs="Symbol" w:hint="default"/>
        <w:w w:val="99"/>
        <w:sz w:val="20"/>
        <w:szCs w:val="20"/>
        <w:lang w:val="fr-CA" w:eastAsia="en-US" w:bidi="ar-SA"/>
      </w:rPr>
    </w:lvl>
    <w:lvl w:ilvl="1" w:tplc="403E1E8E">
      <w:numFmt w:val="bullet"/>
      <w:lvlText w:val="•"/>
      <w:lvlJc w:val="left"/>
      <w:pPr>
        <w:ind w:left="1176" w:hanging="360"/>
      </w:pPr>
      <w:rPr>
        <w:rFonts w:hint="default"/>
        <w:lang w:val="fr-CA" w:eastAsia="en-US" w:bidi="ar-SA"/>
      </w:rPr>
    </w:lvl>
    <w:lvl w:ilvl="2" w:tplc="A4EEDE4E">
      <w:numFmt w:val="bullet"/>
      <w:lvlText w:val="•"/>
      <w:lvlJc w:val="left"/>
      <w:pPr>
        <w:ind w:left="1533" w:hanging="360"/>
      </w:pPr>
      <w:rPr>
        <w:rFonts w:hint="default"/>
        <w:lang w:val="fr-CA" w:eastAsia="en-US" w:bidi="ar-SA"/>
      </w:rPr>
    </w:lvl>
    <w:lvl w:ilvl="3" w:tplc="FB74322C">
      <w:numFmt w:val="bullet"/>
      <w:lvlText w:val="•"/>
      <w:lvlJc w:val="left"/>
      <w:pPr>
        <w:ind w:left="1889" w:hanging="360"/>
      </w:pPr>
      <w:rPr>
        <w:rFonts w:hint="default"/>
        <w:lang w:val="fr-CA" w:eastAsia="en-US" w:bidi="ar-SA"/>
      </w:rPr>
    </w:lvl>
    <w:lvl w:ilvl="4" w:tplc="23605EA8">
      <w:numFmt w:val="bullet"/>
      <w:lvlText w:val="•"/>
      <w:lvlJc w:val="left"/>
      <w:pPr>
        <w:ind w:left="2246" w:hanging="360"/>
      </w:pPr>
      <w:rPr>
        <w:rFonts w:hint="default"/>
        <w:lang w:val="fr-CA" w:eastAsia="en-US" w:bidi="ar-SA"/>
      </w:rPr>
    </w:lvl>
    <w:lvl w:ilvl="5" w:tplc="EC4837F0">
      <w:numFmt w:val="bullet"/>
      <w:lvlText w:val="•"/>
      <w:lvlJc w:val="left"/>
      <w:pPr>
        <w:ind w:left="2603" w:hanging="360"/>
      </w:pPr>
      <w:rPr>
        <w:rFonts w:hint="default"/>
        <w:lang w:val="fr-CA" w:eastAsia="en-US" w:bidi="ar-SA"/>
      </w:rPr>
    </w:lvl>
    <w:lvl w:ilvl="6" w:tplc="5FD4DE8E">
      <w:numFmt w:val="bullet"/>
      <w:lvlText w:val="•"/>
      <w:lvlJc w:val="left"/>
      <w:pPr>
        <w:ind w:left="2959" w:hanging="360"/>
      </w:pPr>
      <w:rPr>
        <w:rFonts w:hint="default"/>
        <w:lang w:val="fr-CA" w:eastAsia="en-US" w:bidi="ar-SA"/>
      </w:rPr>
    </w:lvl>
    <w:lvl w:ilvl="7" w:tplc="8AB016C0">
      <w:numFmt w:val="bullet"/>
      <w:lvlText w:val="•"/>
      <w:lvlJc w:val="left"/>
      <w:pPr>
        <w:ind w:left="3316" w:hanging="360"/>
      </w:pPr>
      <w:rPr>
        <w:rFonts w:hint="default"/>
        <w:lang w:val="fr-CA" w:eastAsia="en-US" w:bidi="ar-SA"/>
      </w:rPr>
    </w:lvl>
    <w:lvl w:ilvl="8" w:tplc="3058F46E">
      <w:numFmt w:val="bullet"/>
      <w:lvlText w:val="•"/>
      <w:lvlJc w:val="left"/>
      <w:pPr>
        <w:ind w:left="3672" w:hanging="360"/>
      </w:pPr>
      <w:rPr>
        <w:rFonts w:hint="default"/>
        <w:lang w:val="fr-CA" w:eastAsia="en-US" w:bidi="ar-SA"/>
      </w:rPr>
    </w:lvl>
  </w:abstractNum>
  <w:abstractNum w:abstractNumId="89" w15:restartNumberingAfterBreak="0">
    <w:nsid w:val="73444632"/>
    <w:multiLevelType w:val="multilevel"/>
    <w:tmpl w:val="60D64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48E29FD"/>
    <w:multiLevelType w:val="multilevel"/>
    <w:tmpl w:val="F8BA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7473EB0"/>
    <w:multiLevelType w:val="multilevel"/>
    <w:tmpl w:val="7368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754A8A3"/>
    <w:multiLevelType w:val="hybridMultilevel"/>
    <w:tmpl w:val="BE180F68"/>
    <w:lvl w:ilvl="0" w:tplc="45566BD6">
      <w:start w:val="1"/>
      <w:numFmt w:val="bullet"/>
      <w:lvlText w:val=""/>
      <w:lvlJc w:val="left"/>
      <w:pPr>
        <w:ind w:left="720" w:hanging="360"/>
      </w:pPr>
      <w:rPr>
        <w:rFonts w:ascii="Symbol" w:hAnsi="Symbol" w:hint="default"/>
      </w:rPr>
    </w:lvl>
    <w:lvl w:ilvl="1" w:tplc="843C6A80">
      <w:start w:val="1"/>
      <w:numFmt w:val="bullet"/>
      <w:lvlText w:val="o"/>
      <w:lvlJc w:val="left"/>
      <w:pPr>
        <w:ind w:left="1440" w:hanging="360"/>
      </w:pPr>
      <w:rPr>
        <w:rFonts w:ascii="Courier New" w:hAnsi="Courier New" w:hint="default"/>
      </w:rPr>
    </w:lvl>
    <w:lvl w:ilvl="2" w:tplc="386CF9B8">
      <w:start w:val="1"/>
      <w:numFmt w:val="bullet"/>
      <w:lvlText w:val=""/>
      <w:lvlJc w:val="left"/>
      <w:pPr>
        <w:ind w:left="2160" w:hanging="360"/>
      </w:pPr>
      <w:rPr>
        <w:rFonts w:ascii="Wingdings" w:hAnsi="Wingdings" w:hint="default"/>
      </w:rPr>
    </w:lvl>
    <w:lvl w:ilvl="3" w:tplc="9696907A">
      <w:start w:val="1"/>
      <w:numFmt w:val="bullet"/>
      <w:lvlText w:val=""/>
      <w:lvlJc w:val="left"/>
      <w:pPr>
        <w:ind w:left="2880" w:hanging="360"/>
      </w:pPr>
      <w:rPr>
        <w:rFonts w:ascii="Symbol" w:hAnsi="Symbol" w:hint="default"/>
      </w:rPr>
    </w:lvl>
    <w:lvl w:ilvl="4" w:tplc="2FB82332">
      <w:start w:val="1"/>
      <w:numFmt w:val="bullet"/>
      <w:lvlText w:val="o"/>
      <w:lvlJc w:val="left"/>
      <w:pPr>
        <w:ind w:left="3600" w:hanging="360"/>
      </w:pPr>
      <w:rPr>
        <w:rFonts w:ascii="Courier New" w:hAnsi="Courier New" w:hint="default"/>
      </w:rPr>
    </w:lvl>
    <w:lvl w:ilvl="5" w:tplc="987AF15E">
      <w:start w:val="1"/>
      <w:numFmt w:val="bullet"/>
      <w:lvlText w:val=""/>
      <w:lvlJc w:val="left"/>
      <w:pPr>
        <w:ind w:left="4320" w:hanging="360"/>
      </w:pPr>
      <w:rPr>
        <w:rFonts w:ascii="Wingdings" w:hAnsi="Wingdings" w:hint="default"/>
      </w:rPr>
    </w:lvl>
    <w:lvl w:ilvl="6" w:tplc="65666F7A">
      <w:start w:val="1"/>
      <w:numFmt w:val="bullet"/>
      <w:lvlText w:val=""/>
      <w:lvlJc w:val="left"/>
      <w:pPr>
        <w:ind w:left="5040" w:hanging="360"/>
      </w:pPr>
      <w:rPr>
        <w:rFonts w:ascii="Symbol" w:hAnsi="Symbol" w:hint="default"/>
      </w:rPr>
    </w:lvl>
    <w:lvl w:ilvl="7" w:tplc="2C400CAC">
      <w:start w:val="1"/>
      <w:numFmt w:val="bullet"/>
      <w:lvlText w:val="o"/>
      <w:lvlJc w:val="left"/>
      <w:pPr>
        <w:ind w:left="5760" w:hanging="360"/>
      </w:pPr>
      <w:rPr>
        <w:rFonts w:ascii="Courier New" w:hAnsi="Courier New" w:hint="default"/>
      </w:rPr>
    </w:lvl>
    <w:lvl w:ilvl="8" w:tplc="9618C5D6">
      <w:start w:val="1"/>
      <w:numFmt w:val="bullet"/>
      <w:lvlText w:val=""/>
      <w:lvlJc w:val="left"/>
      <w:pPr>
        <w:ind w:left="6480" w:hanging="360"/>
      </w:pPr>
      <w:rPr>
        <w:rFonts w:ascii="Wingdings" w:hAnsi="Wingdings" w:hint="default"/>
      </w:rPr>
    </w:lvl>
  </w:abstractNum>
  <w:abstractNum w:abstractNumId="93" w15:restartNumberingAfterBreak="0">
    <w:nsid w:val="78594E27"/>
    <w:multiLevelType w:val="multilevel"/>
    <w:tmpl w:val="E3DE6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A270CA3"/>
    <w:multiLevelType w:val="multilevel"/>
    <w:tmpl w:val="EE20E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AD338BE"/>
    <w:multiLevelType w:val="hybridMultilevel"/>
    <w:tmpl w:val="0324E592"/>
    <w:lvl w:ilvl="0" w:tplc="BF64F21A">
      <w:numFmt w:val="bullet"/>
      <w:lvlText w:val=""/>
      <w:lvlJc w:val="left"/>
      <w:pPr>
        <w:ind w:left="827" w:hanging="360"/>
      </w:pPr>
      <w:rPr>
        <w:rFonts w:ascii="Symbol" w:eastAsia="Symbol" w:hAnsi="Symbol" w:cs="Symbol" w:hint="default"/>
        <w:w w:val="99"/>
        <w:sz w:val="20"/>
        <w:szCs w:val="20"/>
        <w:lang w:val="fr-CA" w:eastAsia="en-US" w:bidi="ar-SA"/>
      </w:rPr>
    </w:lvl>
    <w:lvl w:ilvl="1" w:tplc="50CE44A6">
      <w:numFmt w:val="bullet"/>
      <w:lvlText w:val="•"/>
      <w:lvlJc w:val="left"/>
      <w:pPr>
        <w:ind w:left="1176" w:hanging="360"/>
      </w:pPr>
      <w:rPr>
        <w:rFonts w:hint="default"/>
        <w:lang w:val="fr-CA" w:eastAsia="en-US" w:bidi="ar-SA"/>
      </w:rPr>
    </w:lvl>
    <w:lvl w:ilvl="2" w:tplc="2B303628">
      <w:numFmt w:val="bullet"/>
      <w:lvlText w:val="•"/>
      <w:lvlJc w:val="left"/>
      <w:pPr>
        <w:ind w:left="1533" w:hanging="360"/>
      </w:pPr>
      <w:rPr>
        <w:rFonts w:hint="default"/>
        <w:lang w:val="fr-CA" w:eastAsia="en-US" w:bidi="ar-SA"/>
      </w:rPr>
    </w:lvl>
    <w:lvl w:ilvl="3" w:tplc="FBCC69EC">
      <w:numFmt w:val="bullet"/>
      <w:lvlText w:val="•"/>
      <w:lvlJc w:val="left"/>
      <w:pPr>
        <w:ind w:left="1889" w:hanging="360"/>
      </w:pPr>
      <w:rPr>
        <w:rFonts w:hint="default"/>
        <w:lang w:val="fr-CA" w:eastAsia="en-US" w:bidi="ar-SA"/>
      </w:rPr>
    </w:lvl>
    <w:lvl w:ilvl="4" w:tplc="102486CA">
      <w:numFmt w:val="bullet"/>
      <w:lvlText w:val="•"/>
      <w:lvlJc w:val="left"/>
      <w:pPr>
        <w:ind w:left="2246" w:hanging="360"/>
      </w:pPr>
      <w:rPr>
        <w:rFonts w:hint="default"/>
        <w:lang w:val="fr-CA" w:eastAsia="en-US" w:bidi="ar-SA"/>
      </w:rPr>
    </w:lvl>
    <w:lvl w:ilvl="5" w:tplc="75BE71B6">
      <w:numFmt w:val="bullet"/>
      <w:lvlText w:val="•"/>
      <w:lvlJc w:val="left"/>
      <w:pPr>
        <w:ind w:left="2603" w:hanging="360"/>
      </w:pPr>
      <w:rPr>
        <w:rFonts w:hint="default"/>
        <w:lang w:val="fr-CA" w:eastAsia="en-US" w:bidi="ar-SA"/>
      </w:rPr>
    </w:lvl>
    <w:lvl w:ilvl="6" w:tplc="AB848F04">
      <w:numFmt w:val="bullet"/>
      <w:lvlText w:val="•"/>
      <w:lvlJc w:val="left"/>
      <w:pPr>
        <w:ind w:left="2959" w:hanging="360"/>
      </w:pPr>
      <w:rPr>
        <w:rFonts w:hint="default"/>
        <w:lang w:val="fr-CA" w:eastAsia="en-US" w:bidi="ar-SA"/>
      </w:rPr>
    </w:lvl>
    <w:lvl w:ilvl="7" w:tplc="303CFE2C">
      <w:numFmt w:val="bullet"/>
      <w:lvlText w:val="•"/>
      <w:lvlJc w:val="left"/>
      <w:pPr>
        <w:ind w:left="3316" w:hanging="360"/>
      </w:pPr>
      <w:rPr>
        <w:rFonts w:hint="default"/>
        <w:lang w:val="fr-CA" w:eastAsia="en-US" w:bidi="ar-SA"/>
      </w:rPr>
    </w:lvl>
    <w:lvl w:ilvl="8" w:tplc="8D962D02">
      <w:numFmt w:val="bullet"/>
      <w:lvlText w:val="•"/>
      <w:lvlJc w:val="left"/>
      <w:pPr>
        <w:ind w:left="3672" w:hanging="360"/>
      </w:pPr>
      <w:rPr>
        <w:rFonts w:hint="default"/>
        <w:lang w:val="fr-CA" w:eastAsia="en-US" w:bidi="ar-SA"/>
      </w:rPr>
    </w:lvl>
  </w:abstractNum>
  <w:abstractNum w:abstractNumId="96" w15:restartNumberingAfterBreak="0">
    <w:nsid w:val="7D5E531E"/>
    <w:multiLevelType w:val="multilevel"/>
    <w:tmpl w:val="D158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DEC2606"/>
    <w:multiLevelType w:val="hybridMultilevel"/>
    <w:tmpl w:val="C7CC87E4"/>
    <w:lvl w:ilvl="0" w:tplc="DEC02192">
      <w:numFmt w:val="bullet"/>
      <w:lvlText w:val=""/>
      <w:lvlJc w:val="left"/>
      <w:pPr>
        <w:ind w:left="827" w:hanging="360"/>
      </w:pPr>
      <w:rPr>
        <w:rFonts w:ascii="Symbol" w:eastAsia="Symbol" w:hAnsi="Symbol" w:cs="Symbol" w:hint="default"/>
        <w:w w:val="99"/>
        <w:sz w:val="20"/>
        <w:szCs w:val="20"/>
        <w:lang w:val="fr-CA" w:eastAsia="en-US" w:bidi="ar-SA"/>
      </w:rPr>
    </w:lvl>
    <w:lvl w:ilvl="1" w:tplc="2A207750">
      <w:numFmt w:val="bullet"/>
      <w:lvlText w:val="•"/>
      <w:lvlJc w:val="left"/>
      <w:pPr>
        <w:ind w:left="1176" w:hanging="360"/>
      </w:pPr>
      <w:rPr>
        <w:rFonts w:hint="default"/>
        <w:lang w:val="fr-CA" w:eastAsia="en-US" w:bidi="ar-SA"/>
      </w:rPr>
    </w:lvl>
    <w:lvl w:ilvl="2" w:tplc="94A4BDA4">
      <w:numFmt w:val="bullet"/>
      <w:lvlText w:val="•"/>
      <w:lvlJc w:val="left"/>
      <w:pPr>
        <w:ind w:left="1533" w:hanging="360"/>
      </w:pPr>
      <w:rPr>
        <w:rFonts w:hint="default"/>
        <w:lang w:val="fr-CA" w:eastAsia="en-US" w:bidi="ar-SA"/>
      </w:rPr>
    </w:lvl>
    <w:lvl w:ilvl="3" w:tplc="ACC0B4EE">
      <w:numFmt w:val="bullet"/>
      <w:lvlText w:val="•"/>
      <w:lvlJc w:val="left"/>
      <w:pPr>
        <w:ind w:left="1889" w:hanging="360"/>
      </w:pPr>
      <w:rPr>
        <w:rFonts w:hint="default"/>
        <w:lang w:val="fr-CA" w:eastAsia="en-US" w:bidi="ar-SA"/>
      </w:rPr>
    </w:lvl>
    <w:lvl w:ilvl="4" w:tplc="B128F1E8">
      <w:numFmt w:val="bullet"/>
      <w:lvlText w:val="•"/>
      <w:lvlJc w:val="left"/>
      <w:pPr>
        <w:ind w:left="2246" w:hanging="360"/>
      </w:pPr>
      <w:rPr>
        <w:rFonts w:hint="default"/>
        <w:lang w:val="fr-CA" w:eastAsia="en-US" w:bidi="ar-SA"/>
      </w:rPr>
    </w:lvl>
    <w:lvl w:ilvl="5" w:tplc="D444DC4E">
      <w:numFmt w:val="bullet"/>
      <w:lvlText w:val="•"/>
      <w:lvlJc w:val="left"/>
      <w:pPr>
        <w:ind w:left="2603" w:hanging="360"/>
      </w:pPr>
      <w:rPr>
        <w:rFonts w:hint="default"/>
        <w:lang w:val="fr-CA" w:eastAsia="en-US" w:bidi="ar-SA"/>
      </w:rPr>
    </w:lvl>
    <w:lvl w:ilvl="6" w:tplc="48929AD8">
      <w:numFmt w:val="bullet"/>
      <w:lvlText w:val="•"/>
      <w:lvlJc w:val="left"/>
      <w:pPr>
        <w:ind w:left="2959" w:hanging="360"/>
      </w:pPr>
      <w:rPr>
        <w:rFonts w:hint="default"/>
        <w:lang w:val="fr-CA" w:eastAsia="en-US" w:bidi="ar-SA"/>
      </w:rPr>
    </w:lvl>
    <w:lvl w:ilvl="7" w:tplc="CBA2A1B0">
      <w:numFmt w:val="bullet"/>
      <w:lvlText w:val="•"/>
      <w:lvlJc w:val="left"/>
      <w:pPr>
        <w:ind w:left="3316" w:hanging="360"/>
      </w:pPr>
      <w:rPr>
        <w:rFonts w:hint="default"/>
        <w:lang w:val="fr-CA" w:eastAsia="en-US" w:bidi="ar-SA"/>
      </w:rPr>
    </w:lvl>
    <w:lvl w:ilvl="8" w:tplc="6B5035EA">
      <w:numFmt w:val="bullet"/>
      <w:lvlText w:val="•"/>
      <w:lvlJc w:val="left"/>
      <w:pPr>
        <w:ind w:left="3672" w:hanging="360"/>
      </w:pPr>
      <w:rPr>
        <w:rFonts w:hint="default"/>
        <w:lang w:val="fr-CA" w:eastAsia="en-US" w:bidi="ar-SA"/>
      </w:rPr>
    </w:lvl>
  </w:abstractNum>
  <w:abstractNum w:abstractNumId="98" w15:restartNumberingAfterBreak="0">
    <w:nsid w:val="7FCBA61D"/>
    <w:multiLevelType w:val="hybridMultilevel"/>
    <w:tmpl w:val="607A9566"/>
    <w:lvl w:ilvl="0" w:tplc="010ED0EE">
      <w:start w:val="1"/>
      <w:numFmt w:val="bullet"/>
      <w:lvlText w:val=""/>
      <w:lvlJc w:val="left"/>
      <w:pPr>
        <w:ind w:left="720" w:hanging="360"/>
      </w:pPr>
      <w:rPr>
        <w:rFonts w:ascii="Symbol" w:hAnsi="Symbol" w:hint="default"/>
      </w:rPr>
    </w:lvl>
    <w:lvl w:ilvl="1" w:tplc="D1B49EA4">
      <w:start w:val="1"/>
      <w:numFmt w:val="bullet"/>
      <w:lvlText w:val="o"/>
      <w:lvlJc w:val="left"/>
      <w:pPr>
        <w:ind w:left="1440" w:hanging="360"/>
      </w:pPr>
      <w:rPr>
        <w:rFonts w:ascii="Courier New" w:hAnsi="Courier New" w:hint="default"/>
      </w:rPr>
    </w:lvl>
    <w:lvl w:ilvl="2" w:tplc="9F3AF6B2">
      <w:start w:val="1"/>
      <w:numFmt w:val="bullet"/>
      <w:lvlText w:val=""/>
      <w:lvlJc w:val="left"/>
      <w:pPr>
        <w:ind w:left="2160" w:hanging="360"/>
      </w:pPr>
      <w:rPr>
        <w:rFonts w:ascii="Wingdings" w:hAnsi="Wingdings" w:hint="default"/>
      </w:rPr>
    </w:lvl>
    <w:lvl w:ilvl="3" w:tplc="8DE2870A">
      <w:start w:val="1"/>
      <w:numFmt w:val="bullet"/>
      <w:lvlText w:val=""/>
      <w:lvlJc w:val="left"/>
      <w:pPr>
        <w:ind w:left="2880" w:hanging="360"/>
      </w:pPr>
      <w:rPr>
        <w:rFonts w:ascii="Symbol" w:hAnsi="Symbol" w:hint="default"/>
      </w:rPr>
    </w:lvl>
    <w:lvl w:ilvl="4" w:tplc="F1A4C764">
      <w:start w:val="1"/>
      <w:numFmt w:val="bullet"/>
      <w:lvlText w:val="o"/>
      <w:lvlJc w:val="left"/>
      <w:pPr>
        <w:ind w:left="3600" w:hanging="360"/>
      </w:pPr>
      <w:rPr>
        <w:rFonts w:ascii="Courier New" w:hAnsi="Courier New" w:hint="default"/>
      </w:rPr>
    </w:lvl>
    <w:lvl w:ilvl="5" w:tplc="EE526074">
      <w:start w:val="1"/>
      <w:numFmt w:val="bullet"/>
      <w:lvlText w:val=""/>
      <w:lvlJc w:val="left"/>
      <w:pPr>
        <w:ind w:left="4320" w:hanging="360"/>
      </w:pPr>
      <w:rPr>
        <w:rFonts w:ascii="Wingdings" w:hAnsi="Wingdings" w:hint="default"/>
      </w:rPr>
    </w:lvl>
    <w:lvl w:ilvl="6" w:tplc="DE864600">
      <w:start w:val="1"/>
      <w:numFmt w:val="bullet"/>
      <w:lvlText w:val=""/>
      <w:lvlJc w:val="left"/>
      <w:pPr>
        <w:ind w:left="5040" w:hanging="360"/>
      </w:pPr>
      <w:rPr>
        <w:rFonts w:ascii="Symbol" w:hAnsi="Symbol" w:hint="default"/>
      </w:rPr>
    </w:lvl>
    <w:lvl w:ilvl="7" w:tplc="C7C6B580">
      <w:start w:val="1"/>
      <w:numFmt w:val="bullet"/>
      <w:lvlText w:val="o"/>
      <w:lvlJc w:val="left"/>
      <w:pPr>
        <w:ind w:left="5760" w:hanging="360"/>
      </w:pPr>
      <w:rPr>
        <w:rFonts w:ascii="Courier New" w:hAnsi="Courier New" w:hint="default"/>
      </w:rPr>
    </w:lvl>
    <w:lvl w:ilvl="8" w:tplc="A40CCCB6">
      <w:start w:val="1"/>
      <w:numFmt w:val="bullet"/>
      <w:lvlText w:val=""/>
      <w:lvlJc w:val="left"/>
      <w:pPr>
        <w:ind w:left="6480" w:hanging="360"/>
      </w:pPr>
      <w:rPr>
        <w:rFonts w:ascii="Wingdings" w:hAnsi="Wingdings" w:hint="default"/>
      </w:rPr>
    </w:lvl>
  </w:abstractNum>
  <w:num w:numId="1" w16cid:durableId="1235629273">
    <w:abstractNumId w:val="34"/>
  </w:num>
  <w:num w:numId="2" w16cid:durableId="1091659908">
    <w:abstractNumId w:val="9"/>
  </w:num>
  <w:num w:numId="3" w16cid:durableId="460458477">
    <w:abstractNumId w:val="4"/>
  </w:num>
  <w:num w:numId="4" w16cid:durableId="636296777">
    <w:abstractNumId w:val="16"/>
  </w:num>
  <w:num w:numId="5" w16cid:durableId="567107358">
    <w:abstractNumId w:val="54"/>
  </w:num>
  <w:num w:numId="6" w16cid:durableId="1382246464">
    <w:abstractNumId w:val="21"/>
  </w:num>
  <w:num w:numId="7" w16cid:durableId="1088499858">
    <w:abstractNumId w:val="87"/>
  </w:num>
  <w:num w:numId="8" w16cid:durableId="424501114">
    <w:abstractNumId w:val="31"/>
  </w:num>
  <w:num w:numId="9" w16cid:durableId="784884878">
    <w:abstractNumId w:val="52"/>
  </w:num>
  <w:num w:numId="10" w16cid:durableId="1931499255">
    <w:abstractNumId w:val="11"/>
  </w:num>
  <w:num w:numId="11" w16cid:durableId="1869873820">
    <w:abstractNumId w:val="39"/>
  </w:num>
  <w:num w:numId="12" w16cid:durableId="388460362">
    <w:abstractNumId w:val="32"/>
  </w:num>
  <w:num w:numId="13" w16cid:durableId="606156758">
    <w:abstractNumId w:val="64"/>
  </w:num>
  <w:num w:numId="14" w16cid:durableId="878929341">
    <w:abstractNumId w:val="98"/>
  </w:num>
  <w:num w:numId="15" w16cid:durableId="867914319">
    <w:abstractNumId w:val="68"/>
  </w:num>
  <w:num w:numId="16" w16cid:durableId="1827941447">
    <w:abstractNumId w:val="77"/>
  </w:num>
  <w:num w:numId="17" w16cid:durableId="1950429334">
    <w:abstractNumId w:val="30"/>
  </w:num>
  <w:num w:numId="18" w16cid:durableId="1615822736">
    <w:abstractNumId w:val="60"/>
  </w:num>
  <w:num w:numId="19" w16cid:durableId="1519387140">
    <w:abstractNumId w:val="92"/>
  </w:num>
  <w:num w:numId="20" w16cid:durableId="416439473">
    <w:abstractNumId w:val="47"/>
  </w:num>
  <w:num w:numId="21" w16cid:durableId="1023433170">
    <w:abstractNumId w:val="10"/>
  </w:num>
  <w:num w:numId="22" w16cid:durableId="686249387">
    <w:abstractNumId w:val="53"/>
  </w:num>
  <w:num w:numId="23" w16cid:durableId="757822747">
    <w:abstractNumId w:val="86"/>
  </w:num>
  <w:num w:numId="24" w16cid:durableId="1179395360">
    <w:abstractNumId w:val="79"/>
  </w:num>
  <w:num w:numId="25" w16cid:durableId="1470517368">
    <w:abstractNumId w:val="63"/>
  </w:num>
  <w:num w:numId="26" w16cid:durableId="228879629">
    <w:abstractNumId w:val="5"/>
  </w:num>
  <w:num w:numId="27" w16cid:durableId="479928194">
    <w:abstractNumId w:val="75"/>
  </w:num>
  <w:num w:numId="28" w16cid:durableId="1921088757">
    <w:abstractNumId w:val="41"/>
  </w:num>
  <w:num w:numId="29" w16cid:durableId="812216540">
    <w:abstractNumId w:val="12"/>
  </w:num>
  <w:num w:numId="30" w16cid:durableId="675887980">
    <w:abstractNumId w:val="82"/>
  </w:num>
  <w:num w:numId="31" w16cid:durableId="1107504593">
    <w:abstractNumId w:val="44"/>
  </w:num>
  <w:num w:numId="32" w16cid:durableId="610167033">
    <w:abstractNumId w:val="91"/>
  </w:num>
  <w:num w:numId="33" w16cid:durableId="647518697">
    <w:abstractNumId w:val="80"/>
  </w:num>
  <w:num w:numId="34" w16cid:durableId="2115519912">
    <w:abstractNumId w:val="7"/>
  </w:num>
  <w:num w:numId="35" w16cid:durableId="1477071263">
    <w:abstractNumId w:val="8"/>
  </w:num>
  <w:num w:numId="36" w16cid:durableId="372274726">
    <w:abstractNumId w:val="93"/>
  </w:num>
  <w:num w:numId="37" w16cid:durableId="114645845">
    <w:abstractNumId w:val="15"/>
  </w:num>
  <w:num w:numId="38" w16cid:durableId="144785153">
    <w:abstractNumId w:val="6"/>
  </w:num>
  <w:num w:numId="39" w16cid:durableId="1353068847">
    <w:abstractNumId w:val="59"/>
  </w:num>
  <w:num w:numId="40" w16cid:durableId="1013528381">
    <w:abstractNumId w:val="72"/>
  </w:num>
  <w:num w:numId="41" w16cid:durableId="1215964256">
    <w:abstractNumId w:val="83"/>
  </w:num>
  <w:num w:numId="42" w16cid:durableId="1032996802">
    <w:abstractNumId w:val="33"/>
  </w:num>
  <w:num w:numId="43" w16cid:durableId="652684792">
    <w:abstractNumId w:val="40"/>
  </w:num>
  <w:num w:numId="44" w16cid:durableId="366609243">
    <w:abstractNumId w:val="85"/>
  </w:num>
  <w:num w:numId="45" w16cid:durableId="1854032039">
    <w:abstractNumId w:val="2"/>
  </w:num>
  <w:num w:numId="46" w16cid:durableId="180552896">
    <w:abstractNumId w:val="66"/>
  </w:num>
  <w:num w:numId="47" w16cid:durableId="1475097572">
    <w:abstractNumId w:val="81"/>
  </w:num>
  <w:num w:numId="48" w16cid:durableId="351537729">
    <w:abstractNumId w:val="46"/>
  </w:num>
  <w:num w:numId="49" w16cid:durableId="1431391433">
    <w:abstractNumId w:val="18"/>
  </w:num>
  <w:num w:numId="50" w16cid:durableId="1860584101">
    <w:abstractNumId w:val="90"/>
  </w:num>
  <w:num w:numId="51" w16cid:durableId="869880908">
    <w:abstractNumId w:val="3"/>
  </w:num>
  <w:num w:numId="52" w16cid:durableId="145555824">
    <w:abstractNumId w:val="36"/>
  </w:num>
  <w:num w:numId="53" w16cid:durableId="1872111793">
    <w:abstractNumId w:val="78"/>
  </w:num>
  <w:num w:numId="54" w16cid:durableId="1627813485">
    <w:abstractNumId w:val="57"/>
  </w:num>
  <w:num w:numId="55" w16cid:durableId="322204061">
    <w:abstractNumId w:val="94"/>
  </w:num>
  <w:num w:numId="56" w16cid:durableId="1356148842">
    <w:abstractNumId w:val="84"/>
  </w:num>
  <w:num w:numId="57" w16cid:durableId="578711447">
    <w:abstractNumId w:val="13"/>
  </w:num>
  <w:num w:numId="58" w16cid:durableId="1692341205">
    <w:abstractNumId w:val="55"/>
  </w:num>
  <w:num w:numId="59" w16cid:durableId="963271665">
    <w:abstractNumId w:val="19"/>
  </w:num>
  <w:num w:numId="60" w16cid:durableId="2079546233">
    <w:abstractNumId w:val="0"/>
  </w:num>
  <w:num w:numId="61" w16cid:durableId="194781490">
    <w:abstractNumId w:val="1"/>
  </w:num>
  <w:num w:numId="62" w16cid:durableId="982930629">
    <w:abstractNumId w:val="37"/>
  </w:num>
  <w:num w:numId="63" w16cid:durableId="2039430898">
    <w:abstractNumId w:val="70"/>
  </w:num>
  <w:num w:numId="64" w16cid:durableId="199755714">
    <w:abstractNumId w:val="26"/>
  </w:num>
  <w:num w:numId="65" w16cid:durableId="1631744786">
    <w:abstractNumId w:val="67"/>
  </w:num>
  <w:num w:numId="66" w16cid:durableId="1225992459">
    <w:abstractNumId w:val="48"/>
  </w:num>
  <w:num w:numId="67" w16cid:durableId="2065129882">
    <w:abstractNumId w:val="43"/>
  </w:num>
  <w:num w:numId="68" w16cid:durableId="460340204">
    <w:abstractNumId w:val="24"/>
  </w:num>
  <w:num w:numId="69" w16cid:durableId="683673727">
    <w:abstractNumId w:val="20"/>
  </w:num>
  <w:num w:numId="70" w16cid:durableId="239758948">
    <w:abstractNumId w:val="27"/>
  </w:num>
  <w:num w:numId="71" w16cid:durableId="1754357069">
    <w:abstractNumId w:val="56"/>
  </w:num>
  <w:num w:numId="72" w16cid:durableId="618533022">
    <w:abstractNumId w:val="29"/>
  </w:num>
  <w:num w:numId="73" w16cid:durableId="1752921825">
    <w:abstractNumId w:val="50"/>
  </w:num>
  <w:num w:numId="74" w16cid:durableId="279336585">
    <w:abstractNumId w:val="65"/>
  </w:num>
  <w:num w:numId="75" w16cid:durableId="1125150142">
    <w:abstractNumId w:val="14"/>
  </w:num>
  <w:num w:numId="76" w16cid:durableId="1609267682">
    <w:abstractNumId w:val="62"/>
  </w:num>
  <w:num w:numId="77" w16cid:durableId="1312363682">
    <w:abstractNumId w:val="35"/>
  </w:num>
  <w:num w:numId="78" w16cid:durableId="11689270">
    <w:abstractNumId w:val="51"/>
  </w:num>
  <w:num w:numId="79" w16cid:durableId="357126791">
    <w:abstractNumId w:val="42"/>
  </w:num>
  <w:num w:numId="80" w16cid:durableId="1262105184">
    <w:abstractNumId w:val="69"/>
  </w:num>
  <w:num w:numId="81" w16cid:durableId="1890919682">
    <w:abstractNumId w:val="49"/>
  </w:num>
  <w:num w:numId="82" w16cid:durableId="1222520189">
    <w:abstractNumId w:val="89"/>
  </w:num>
  <w:num w:numId="83" w16cid:durableId="1228417578">
    <w:abstractNumId w:val="74"/>
  </w:num>
  <w:num w:numId="84" w16cid:durableId="2082948018">
    <w:abstractNumId w:val="61"/>
  </w:num>
  <w:num w:numId="85" w16cid:durableId="277684410">
    <w:abstractNumId w:val="38"/>
  </w:num>
  <w:num w:numId="86" w16cid:durableId="664892672">
    <w:abstractNumId w:val="28"/>
  </w:num>
  <w:num w:numId="87" w16cid:durableId="1404911138">
    <w:abstractNumId w:val="45"/>
  </w:num>
  <w:num w:numId="88" w16cid:durableId="231739535">
    <w:abstractNumId w:val="73"/>
  </w:num>
  <w:num w:numId="89" w16cid:durableId="546838771">
    <w:abstractNumId w:val="96"/>
  </w:num>
  <w:num w:numId="90" w16cid:durableId="2099666747">
    <w:abstractNumId w:val="76"/>
  </w:num>
  <w:num w:numId="91" w16cid:durableId="1081826598">
    <w:abstractNumId w:val="22"/>
  </w:num>
  <w:num w:numId="92" w16cid:durableId="1122724245">
    <w:abstractNumId w:val="17"/>
  </w:num>
  <w:num w:numId="93" w16cid:durableId="123693181">
    <w:abstractNumId w:val="58"/>
  </w:num>
  <w:num w:numId="94" w16cid:durableId="577784649">
    <w:abstractNumId w:val="25"/>
  </w:num>
  <w:num w:numId="95" w16cid:durableId="951132439">
    <w:abstractNumId w:val="71"/>
  </w:num>
  <w:num w:numId="96" w16cid:durableId="398553673">
    <w:abstractNumId w:val="95"/>
  </w:num>
  <w:num w:numId="97" w16cid:durableId="1312832420">
    <w:abstractNumId w:val="97"/>
  </w:num>
  <w:num w:numId="98" w16cid:durableId="1717580626">
    <w:abstractNumId w:val="88"/>
  </w:num>
  <w:num w:numId="99" w16cid:durableId="909118879">
    <w:abstractNumId w:val="23"/>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isplayBackgroundShape/>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A8A"/>
    <w:rsid w:val="00002088"/>
    <w:rsid w:val="000048A1"/>
    <w:rsid w:val="00004F24"/>
    <w:rsid w:val="00006937"/>
    <w:rsid w:val="000111B4"/>
    <w:rsid w:val="00012DD9"/>
    <w:rsid w:val="00015B78"/>
    <w:rsid w:val="00015FB3"/>
    <w:rsid w:val="0001642C"/>
    <w:rsid w:val="000244B1"/>
    <w:rsid w:val="0002654C"/>
    <w:rsid w:val="0003176B"/>
    <w:rsid w:val="00032437"/>
    <w:rsid w:val="0004042D"/>
    <w:rsid w:val="0004160D"/>
    <w:rsid w:val="00045AB9"/>
    <w:rsid w:val="00052519"/>
    <w:rsid w:val="000566E8"/>
    <w:rsid w:val="000577B4"/>
    <w:rsid w:val="00063889"/>
    <w:rsid w:val="0006509B"/>
    <w:rsid w:val="00065E1B"/>
    <w:rsid w:val="00075070"/>
    <w:rsid w:val="000754E3"/>
    <w:rsid w:val="00075EF6"/>
    <w:rsid w:val="00091487"/>
    <w:rsid w:val="000936BC"/>
    <w:rsid w:val="00096A10"/>
    <w:rsid w:val="000A2A7E"/>
    <w:rsid w:val="000A506C"/>
    <w:rsid w:val="000B4FC7"/>
    <w:rsid w:val="000B67E5"/>
    <w:rsid w:val="000C4315"/>
    <w:rsid w:val="000C5380"/>
    <w:rsid w:val="000C6EC8"/>
    <w:rsid w:val="000C7A54"/>
    <w:rsid w:val="000D2477"/>
    <w:rsid w:val="000D2AB1"/>
    <w:rsid w:val="000E09E0"/>
    <w:rsid w:val="000E4354"/>
    <w:rsid w:val="000E7FD2"/>
    <w:rsid w:val="000F24F3"/>
    <w:rsid w:val="000F324A"/>
    <w:rsid w:val="000F5366"/>
    <w:rsid w:val="00104B5C"/>
    <w:rsid w:val="00104ECA"/>
    <w:rsid w:val="00105CE7"/>
    <w:rsid w:val="00107E7E"/>
    <w:rsid w:val="00120113"/>
    <w:rsid w:val="00121078"/>
    <w:rsid w:val="001271DE"/>
    <w:rsid w:val="001316DD"/>
    <w:rsid w:val="00132BA5"/>
    <w:rsid w:val="0013500C"/>
    <w:rsid w:val="001350B0"/>
    <w:rsid w:val="00135BFD"/>
    <w:rsid w:val="00136D64"/>
    <w:rsid w:val="001374BB"/>
    <w:rsid w:val="0014595F"/>
    <w:rsid w:val="00146377"/>
    <w:rsid w:val="001507EC"/>
    <w:rsid w:val="00151354"/>
    <w:rsid w:val="00152758"/>
    <w:rsid w:val="00153522"/>
    <w:rsid w:val="00153B50"/>
    <w:rsid w:val="00155447"/>
    <w:rsid w:val="00156793"/>
    <w:rsid w:val="00156B8C"/>
    <w:rsid w:val="0016234F"/>
    <w:rsid w:val="001653BE"/>
    <w:rsid w:val="001659DC"/>
    <w:rsid w:val="00166A0B"/>
    <w:rsid w:val="00170712"/>
    <w:rsid w:val="00170750"/>
    <w:rsid w:val="0017109D"/>
    <w:rsid w:val="001718C7"/>
    <w:rsid w:val="00171D12"/>
    <w:rsid w:val="001745DD"/>
    <w:rsid w:val="0017594E"/>
    <w:rsid w:val="001821DA"/>
    <w:rsid w:val="00182CEC"/>
    <w:rsid w:val="001843F8"/>
    <w:rsid w:val="001848EA"/>
    <w:rsid w:val="00194E37"/>
    <w:rsid w:val="00196CBA"/>
    <w:rsid w:val="001A06F3"/>
    <w:rsid w:val="001A7022"/>
    <w:rsid w:val="001B2A20"/>
    <w:rsid w:val="001B5975"/>
    <w:rsid w:val="001B755B"/>
    <w:rsid w:val="001B7BDD"/>
    <w:rsid w:val="001C010A"/>
    <w:rsid w:val="001C2205"/>
    <w:rsid w:val="001C29BF"/>
    <w:rsid w:val="001C3C50"/>
    <w:rsid w:val="001C538A"/>
    <w:rsid w:val="001D0CE5"/>
    <w:rsid w:val="001D14BE"/>
    <w:rsid w:val="001E245C"/>
    <w:rsid w:val="001E372D"/>
    <w:rsid w:val="001E4C4D"/>
    <w:rsid w:val="001E574B"/>
    <w:rsid w:val="001E73FE"/>
    <w:rsid w:val="001F401F"/>
    <w:rsid w:val="001F615A"/>
    <w:rsid w:val="002004EB"/>
    <w:rsid w:val="00202925"/>
    <w:rsid w:val="00203BB4"/>
    <w:rsid w:val="00207BDC"/>
    <w:rsid w:val="002103EE"/>
    <w:rsid w:val="00213EB2"/>
    <w:rsid w:val="00221A84"/>
    <w:rsid w:val="00221E59"/>
    <w:rsid w:val="002246C2"/>
    <w:rsid w:val="00224A37"/>
    <w:rsid w:val="002258C4"/>
    <w:rsid w:val="002340E2"/>
    <w:rsid w:val="00234EB8"/>
    <w:rsid w:val="0023573E"/>
    <w:rsid w:val="00235F2C"/>
    <w:rsid w:val="00245B13"/>
    <w:rsid w:val="00252B05"/>
    <w:rsid w:val="00256DC7"/>
    <w:rsid w:val="002626FB"/>
    <w:rsid w:val="0026488B"/>
    <w:rsid w:val="002756AB"/>
    <w:rsid w:val="00275A36"/>
    <w:rsid w:val="00277EC9"/>
    <w:rsid w:val="002808E4"/>
    <w:rsid w:val="00284638"/>
    <w:rsid w:val="00284980"/>
    <w:rsid w:val="00284EF2"/>
    <w:rsid w:val="0028550A"/>
    <w:rsid w:val="00290490"/>
    <w:rsid w:val="0029127D"/>
    <w:rsid w:val="00292CD9"/>
    <w:rsid w:val="00293C78"/>
    <w:rsid w:val="00294CD4"/>
    <w:rsid w:val="002A0D09"/>
    <w:rsid w:val="002A5DC3"/>
    <w:rsid w:val="002A78CB"/>
    <w:rsid w:val="002B345B"/>
    <w:rsid w:val="002B498E"/>
    <w:rsid w:val="002C175D"/>
    <w:rsid w:val="002C30B6"/>
    <w:rsid w:val="002C350B"/>
    <w:rsid w:val="002C439D"/>
    <w:rsid w:val="002C7BBB"/>
    <w:rsid w:val="002D083C"/>
    <w:rsid w:val="002E0A3C"/>
    <w:rsid w:val="002E2D6C"/>
    <w:rsid w:val="002E58FD"/>
    <w:rsid w:val="002F42D7"/>
    <w:rsid w:val="002F51CD"/>
    <w:rsid w:val="002F6050"/>
    <w:rsid w:val="00300CA7"/>
    <w:rsid w:val="00303434"/>
    <w:rsid w:val="003042CB"/>
    <w:rsid w:val="00305418"/>
    <w:rsid w:val="00311DAE"/>
    <w:rsid w:val="0031372C"/>
    <w:rsid w:val="00315BF1"/>
    <w:rsid w:val="0031657A"/>
    <w:rsid w:val="00322A31"/>
    <w:rsid w:val="00324D89"/>
    <w:rsid w:val="0032518C"/>
    <w:rsid w:val="003330A6"/>
    <w:rsid w:val="00333824"/>
    <w:rsid w:val="00340595"/>
    <w:rsid w:val="00341367"/>
    <w:rsid w:val="0034352F"/>
    <w:rsid w:val="00344696"/>
    <w:rsid w:val="00345EEE"/>
    <w:rsid w:val="00353365"/>
    <w:rsid w:val="00354854"/>
    <w:rsid w:val="00355E06"/>
    <w:rsid w:val="00360B02"/>
    <w:rsid w:val="00362B08"/>
    <w:rsid w:val="003658F8"/>
    <w:rsid w:val="00367510"/>
    <w:rsid w:val="003720FF"/>
    <w:rsid w:val="00373EDA"/>
    <w:rsid w:val="00375ED1"/>
    <w:rsid w:val="003818A7"/>
    <w:rsid w:val="0038379E"/>
    <w:rsid w:val="003854DF"/>
    <w:rsid w:val="00386ACD"/>
    <w:rsid w:val="00396957"/>
    <w:rsid w:val="00397CCF"/>
    <w:rsid w:val="003A229B"/>
    <w:rsid w:val="003A446E"/>
    <w:rsid w:val="003B4130"/>
    <w:rsid w:val="003B539B"/>
    <w:rsid w:val="003B7C9D"/>
    <w:rsid w:val="003C2B20"/>
    <w:rsid w:val="003C39F3"/>
    <w:rsid w:val="003C4BDB"/>
    <w:rsid w:val="003C4D0E"/>
    <w:rsid w:val="003C4FBD"/>
    <w:rsid w:val="003C6F67"/>
    <w:rsid w:val="003D0576"/>
    <w:rsid w:val="003D0811"/>
    <w:rsid w:val="003D42B5"/>
    <w:rsid w:val="003D6FA7"/>
    <w:rsid w:val="003D75BC"/>
    <w:rsid w:val="003E581A"/>
    <w:rsid w:val="003E5C10"/>
    <w:rsid w:val="003E7D28"/>
    <w:rsid w:val="003F183C"/>
    <w:rsid w:val="003F1C8F"/>
    <w:rsid w:val="003F41FC"/>
    <w:rsid w:val="003F4406"/>
    <w:rsid w:val="0040070B"/>
    <w:rsid w:val="004069EB"/>
    <w:rsid w:val="0040767A"/>
    <w:rsid w:val="00412281"/>
    <w:rsid w:val="00412E46"/>
    <w:rsid w:val="0041605C"/>
    <w:rsid w:val="00417FE6"/>
    <w:rsid w:val="0042071E"/>
    <w:rsid w:val="00423E3B"/>
    <w:rsid w:val="004266C7"/>
    <w:rsid w:val="00427E38"/>
    <w:rsid w:val="0043047E"/>
    <w:rsid w:val="004316DD"/>
    <w:rsid w:val="0043196E"/>
    <w:rsid w:val="00433D4B"/>
    <w:rsid w:val="00434DE0"/>
    <w:rsid w:val="00435B80"/>
    <w:rsid w:val="00443F3E"/>
    <w:rsid w:val="00447505"/>
    <w:rsid w:val="00450606"/>
    <w:rsid w:val="00450D5B"/>
    <w:rsid w:val="00452625"/>
    <w:rsid w:val="00465F24"/>
    <w:rsid w:val="00472BF1"/>
    <w:rsid w:val="00475DF5"/>
    <w:rsid w:val="0048065E"/>
    <w:rsid w:val="004806EA"/>
    <w:rsid w:val="0048106D"/>
    <w:rsid w:val="004818EF"/>
    <w:rsid w:val="00482125"/>
    <w:rsid w:val="00487C70"/>
    <w:rsid w:val="00490212"/>
    <w:rsid w:val="004A08CC"/>
    <w:rsid w:val="004A45BA"/>
    <w:rsid w:val="004A4713"/>
    <w:rsid w:val="004A7331"/>
    <w:rsid w:val="004A734B"/>
    <w:rsid w:val="004B02B4"/>
    <w:rsid w:val="004B410A"/>
    <w:rsid w:val="004B672C"/>
    <w:rsid w:val="004C348D"/>
    <w:rsid w:val="004C4663"/>
    <w:rsid w:val="004C4DCA"/>
    <w:rsid w:val="004C5652"/>
    <w:rsid w:val="004C6E04"/>
    <w:rsid w:val="004D2885"/>
    <w:rsid w:val="004D30CB"/>
    <w:rsid w:val="004D586D"/>
    <w:rsid w:val="004E0437"/>
    <w:rsid w:val="004E1D62"/>
    <w:rsid w:val="004E2FBF"/>
    <w:rsid w:val="004E70E7"/>
    <w:rsid w:val="004F5B3C"/>
    <w:rsid w:val="004F6225"/>
    <w:rsid w:val="004F7204"/>
    <w:rsid w:val="00501505"/>
    <w:rsid w:val="00511FCE"/>
    <w:rsid w:val="0051234E"/>
    <w:rsid w:val="005130FF"/>
    <w:rsid w:val="00514920"/>
    <w:rsid w:val="00514F8C"/>
    <w:rsid w:val="005161EC"/>
    <w:rsid w:val="0052146E"/>
    <w:rsid w:val="00524FCA"/>
    <w:rsid w:val="005276B4"/>
    <w:rsid w:val="00530FAB"/>
    <w:rsid w:val="005314FA"/>
    <w:rsid w:val="005325FD"/>
    <w:rsid w:val="0053263F"/>
    <w:rsid w:val="00534279"/>
    <w:rsid w:val="00535B0F"/>
    <w:rsid w:val="00536311"/>
    <w:rsid w:val="0055054D"/>
    <w:rsid w:val="00551589"/>
    <w:rsid w:val="005545BE"/>
    <w:rsid w:val="00560A95"/>
    <w:rsid w:val="00561928"/>
    <w:rsid w:val="005647C2"/>
    <w:rsid w:val="00564B8C"/>
    <w:rsid w:val="00572626"/>
    <w:rsid w:val="0057337C"/>
    <w:rsid w:val="00576062"/>
    <w:rsid w:val="00577CDE"/>
    <w:rsid w:val="0058114B"/>
    <w:rsid w:val="005861B4"/>
    <w:rsid w:val="00586D78"/>
    <w:rsid w:val="00587F2F"/>
    <w:rsid w:val="0059234E"/>
    <w:rsid w:val="00593170"/>
    <w:rsid w:val="005940D4"/>
    <w:rsid w:val="00597B05"/>
    <w:rsid w:val="005A071E"/>
    <w:rsid w:val="005A5AAE"/>
    <w:rsid w:val="005B1ED2"/>
    <w:rsid w:val="005B29D8"/>
    <w:rsid w:val="005B6EAC"/>
    <w:rsid w:val="005C13C1"/>
    <w:rsid w:val="005C2966"/>
    <w:rsid w:val="005C76BC"/>
    <w:rsid w:val="005D3294"/>
    <w:rsid w:val="005D3ED6"/>
    <w:rsid w:val="005D5192"/>
    <w:rsid w:val="005D68EB"/>
    <w:rsid w:val="005D7D22"/>
    <w:rsid w:val="005E32C2"/>
    <w:rsid w:val="005E3C37"/>
    <w:rsid w:val="005F46C8"/>
    <w:rsid w:val="005F58CD"/>
    <w:rsid w:val="005F5F31"/>
    <w:rsid w:val="005F735E"/>
    <w:rsid w:val="0060201C"/>
    <w:rsid w:val="006040C2"/>
    <w:rsid w:val="0061031E"/>
    <w:rsid w:val="00611807"/>
    <w:rsid w:val="00612423"/>
    <w:rsid w:val="00612A58"/>
    <w:rsid w:val="00613E04"/>
    <w:rsid w:val="00616ADF"/>
    <w:rsid w:val="00621318"/>
    <w:rsid w:val="00623F08"/>
    <w:rsid w:val="00627759"/>
    <w:rsid w:val="00630E2F"/>
    <w:rsid w:val="00631F89"/>
    <w:rsid w:val="006326ED"/>
    <w:rsid w:val="0063488B"/>
    <w:rsid w:val="0064074F"/>
    <w:rsid w:val="00643CA4"/>
    <w:rsid w:val="00656257"/>
    <w:rsid w:val="00670022"/>
    <w:rsid w:val="006710C4"/>
    <w:rsid w:val="0067458E"/>
    <w:rsid w:val="006763F4"/>
    <w:rsid w:val="006813C8"/>
    <w:rsid w:val="006971E1"/>
    <w:rsid w:val="006A3D2A"/>
    <w:rsid w:val="006A4608"/>
    <w:rsid w:val="006A632D"/>
    <w:rsid w:val="006A64B7"/>
    <w:rsid w:val="006A7166"/>
    <w:rsid w:val="006B0A4D"/>
    <w:rsid w:val="006B179F"/>
    <w:rsid w:val="006B23A3"/>
    <w:rsid w:val="006B4FC4"/>
    <w:rsid w:val="006B5C3A"/>
    <w:rsid w:val="006B7C90"/>
    <w:rsid w:val="006C240D"/>
    <w:rsid w:val="006C353B"/>
    <w:rsid w:val="006C435B"/>
    <w:rsid w:val="006C5FEB"/>
    <w:rsid w:val="006C7C02"/>
    <w:rsid w:val="006D4361"/>
    <w:rsid w:val="006D46D1"/>
    <w:rsid w:val="006E21F9"/>
    <w:rsid w:val="006E4BFF"/>
    <w:rsid w:val="006E56B8"/>
    <w:rsid w:val="006E6342"/>
    <w:rsid w:val="006E6B1F"/>
    <w:rsid w:val="006E6FC9"/>
    <w:rsid w:val="006F2237"/>
    <w:rsid w:val="006F68FF"/>
    <w:rsid w:val="006F7E73"/>
    <w:rsid w:val="00701C41"/>
    <w:rsid w:val="00702EED"/>
    <w:rsid w:val="00703D7D"/>
    <w:rsid w:val="00705937"/>
    <w:rsid w:val="00705FBC"/>
    <w:rsid w:val="007070DC"/>
    <w:rsid w:val="00710136"/>
    <w:rsid w:val="0071267C"/>
    <w:rsid w:val="00717C56"/>
    <w:rsid w:val="0072263D"/>
    <w:rsid w:val="00724DF4"/>
    <w:rsid w:val="007324B8"/>
    <w:rsid w:val="00732B09"/>
    <w:rsid w:val="00733969"/>
    <w:rsid w:val="0073468C"/>
    <w:rsid w:val="00740E47"/>
    <w:rsid w:val="00746277"/>
    <w:rsid w:val="00747820"/>
    <w:rsid w:val="007534C7"/>
    <w:rsid w:val="007545A9"/>
    <w:rsid w:val="00761101"/>
    <w:rsid w:val="00761DD3"/>
    <w:rsid w:val="007624C4"/>
    <w:rsid w:val="00762EA4"/>
    <w:rsid w:val="0076575B"/>
    <w:rsid w:val="00767439"/>
    <w:rsid w:val="007758E6"/>
    <w:rsid w:val="0077610A"/>
    <w:rsid w:val="0078541F"/>
    <w:rsid w:val="0079397A"/>
    <w:rsid w:val="00795308"/>
    <w:rsid w:val="007A3D0A"/>
    <w:rsid w:val="007A5B96"/>
    <w:rsid w:val="007B2652"/>
    <w:rsid w:val="007B3B07"/>
    <w:rsid w:val="007B60FB"/>
    <w:rsid w:val="007B7725"/>
    <w:rsid w:val="007B778F"/>
    <w:rsid w:val="007B7E88"/>
    <w:rsid w:val="007C44E5"/>
    <w:rsid w:val="007D2F31"/>
    <w:rsid w:val="007D3F2C"/>
    <w:rsid w:val="007E030C"/>
    <w:rsid w:val="007E05EF"/>
    <w:rsid w:val="007E0C03"/>
    <w:rsid w:val="007E22C0"/>
    <w:rsid w:val="007E33C4"/>
    <w:rsid w:val="007F02F7"/>
    <w:rsid w:val="007F15E3"/>
    <w:rsid w:val="007F5993"/>
    <w:rsid w:val="007F6069"/>
    <w:rsid w:val="007F626F"/>
    <w:rsid w:val="00802485"/>
    <w:rsid w:val="00804D14"/>
    <w:rsid w:val="00806CEA"/>
    <w:rsid w:val="008144A8"/>
    <w:rsid w:val="00817E99"/>
    <w:rsid w:val="00824ADA"/>
    <w:rsid w:val="00830652"/>
    <w:rsid w:val="00832E09"/>
    <w:rsid w:val="0084648C"/>
    <w:rsid w:val="00851357"/>
    <w:rsid w:val="00852DA5"/>
    <w:rsid w:val="00862FA5"/>
    <w:rsid w:val="00863A3D"/>
    <w:rsid w:val="00864501"/>
    <w:rsid w:val="00864AC3"/>
    <w:rsid w:val="008738E5"/>
    <w:rsid w:val="008839C6"/>
    <w:rsid w:val="00886BFB"/>
    <w:rsid w:val="008909D2"/>
    <w:rsid w:val="00895CC0"/>
    <w:rsid w:val="008A0467"/>
    <w:rsid w:val="008A08D4"/>
    <w:rsid w:val="008A133F"/>
    <w:rsid w:val="008A46AA"/>
    <w:rsid w:val="008A5776"/>
    <w:rsid w:val="008B1016"/>
    <w:rsid w:val="008B1185"/>
    <w:rsid w:val="008C297A"/>
    <w:rsid w:val="008C45C7"/>
    <w:rsid w:val="008C4BD3"/>
    <w:rsid w:val="008C7AD4"/>
    <w:rsid w:val="008D17F7"/>
    <w:rsid w:val="008D2586"/>
    <w:rsid w:val="008D48A5"/>
    <w:rsid w:val="008D73E3"/>
    <w:rsid w:val="008E33D6"/>
    <w:rsid w:val="008F0390"/>
    <w:rsid w:val="008F1553"/>
    <w:rsid w:val="008F3B71"/>
    <w:rsid w:val="008F4AA5"/>
    <w:rsid w:val="008F73E2"/>
    <w:rsid w:val="009008BB"/>
    <w:rsid w:val="00901882"/>
    <w:rsid w:val="009050D3"/>
    <w:rsid w:val="00905F1A"/>
    <w:rsid w:val="00915CC3"/>
    <w:rsid w:val="00917888"/>
    <w:rsid w:val="009227CC"/>
    <w:rsid w:val="00922D6C"/>
    <w:rsid w:val="009236B6"/>
    <w:rsid w:val="009237C9"/>
    <w:rsid w:val="00923AF7"/>
    <w:rsid w:val="009274DB"/>
    <w:rsid w:val="00927619"/>
    <w:rsid w:val="009309E9"/>
    <w:rsid w:val="00934EC1"/>
    <w:rsid w:val="00936861"/>
    <w:rsid w:val="009431DA"/>
    <w:rsid w:val="0094374B"/>
    <w:rsid w:val="009452AE"/>
    <w:rsid w:val="009464B2"/>
    <w:rsid w:val="00946E68"/>
    <w:rsid w:val="00951B4F"/>
    <w:rsid w:val="00954549"/>
    <w:rsid w:val="00960BE9"/>
    <w:rsid w:val="00961089"/>
    <w:rsid w:val="00964E82"/>
    <w:rsid w:val="00966D58"/>
    <w:rsid w:val="0097105D"/>
    <w:rsid w:val="009759C6"/>
    <w:rsid w:val="009766B5"/>
    <w:rsid w:val="00976EBA"/>
    <w:rsid w:val="009777D9"/>
    <w:rsid w:val="00977A9D"/>
    <w:rsid w:val="0098153C"/>
    <w:rsid w:val="009816E2"/>
    <w:rsid w:val="009827E3"/>
    <w:rsid w:val="0099033E"/>
    <w:rsid w:val="00990A0F"/>
    <w:rsid w:val="00994A52"/>
    <w:rsid w:val="00997157"/>
    <w:rsid w:val="009A009F"/>
    <w:rsid w:val="009A017E"/>
    <w:rsid w:val="009A2B08"/>
    <w:rsid w:val="009A6B75"/>
    <w:rsid w:val="009B40D1"/>
    <w:rsid w:val="009B516D"/>
    <w:rsid w:val="009B7BAA"/>
    <w:rsid w:val="009C04F1"/>
    <w:rsid w:val="009C0F3A"/>
    <w:rsid w:val="009C1240"/>
    <w:rsid w:val="009C681C"/>
    <w:rsid w:val="009D35F1"/>
    <w:rsid w:val="009E0D10"/>
    <w:rsid w:val="009E2114"/>
    <w:rsid w:val="009E257B"/>
    <w:rsid w:val="009E2652"/>
    <w:rsid w:val="009F3814"/>
    <w:rsid w:val="00A01050"/>
    <w:rsid w:val="00A1606C"/>
    <w:rsid w:val="00A17700"/>
    <w:rsid w:val="00A2286F"/>
    <w:rsid w:val="00A23D0E"/>
    <w:rsid w:val="00A24816"/>
    <w:rsid w:val="00A25EE2"/>
    <w:rsid w:val="00A25FC6"/>
    <w:rsid w:val="00A2634A"/>
    <w:rsid w:val="00A30E0F"/>
    <w:rsid w:val="00A314D7"/>
    <w:rsid w:val="00A32594"/>
    <w:rsid w:val="00A37657"/>
    <w:rsid w:val="00A46E5B"/>
    <w:rsid w:val="00A503D3"/>
    <w:rsid w:val="00A53A0A"/>
    <w:rsid w:val="00A55493"/>
    <w:rsid w:val="00A556E7"/>
    <w:rsid w:val="00A575B6"/>
    <w:rsid w:val="00A6150D"/>
    <w:rsid w:val="00A62C5D"/>
    <w:rsid w:val="00A6798E"/>
    <w:rsid w:val="00A7156A"/>
    <w:rsid w:val="00A72C08"/>
    <w:rsid w:val="00A751CA"/>
    <w:rsid w:val="00A754F7"/>
    <w:rsid w:val="00A8450B"/>
    <w:rsid w:val="00A84D6C"/>
    <w:rsid w:val="00A901FA"/>
    <w:rsid w:val="00A90FFA"/>
    <w:rsid w:val="00A93137"/>
    <w:rsid w:val="00A9793F"/>
    <w:rsid w:val="00AA02D0"/>
    <w:rsid w:val="00AA4AFA"/>
    <w:rsid w:val="00AC0201"/>
    <w:rsid w:val="00AC2C8A"/>
    <w:rsid w:val="00AD3E27"/>
    <w:rsid w:val="00AD5BFA"/>
    <w:rsid w:val="00AE335F"/>
    <w:rsid w:val="00AE3B3A"/>
    <w:rsid w:val="00AE75B7"/>
    <w:rsid w:val="00AF1005"/>
    <w:rsid w:val="00AF7C91"/>
    <w:rsid w:val="00B1324A"/>
    <w:rsid w:val="00B13D60"/>
    <w:rsid w:val="00B25607"/>
    <w:rsid w:val="00B2590A"/>
    <w:rsid w:val="00B25ECB"/>
    <w:rsid w:val="00B27519"/>
    <w:rsid w:val="00B27673"/>
    <w:rsid w:val="00B31A20"/>
    <w:rsid w:val="00B35E6D"/>
    <w:rsid w:val="00B45DFC"/>
    <w:rsid w:val="00B472B5"/>
    <w:rsid w:val="00B57AFB"/>
    <w:rsid w:val="00B6154B"/>
    <w:rsid w:val="00B61C11"/>
    <w:rsid w:val="00B66BB2"/>
    <w:rsid w:val="00B67A5D"/>
    <w:rsid w:val="00B73F98"/>
    <w:rsid w:val="00B75311"/>
    <w:rsid w:val="00B75459"/>
    <w:rsid w:val="00B75DBF"/>
    <w:rsid w:val="00B76025"/>
    <w:rsid w:val="00B83F9A"/>
    <w:rsid w:val="00B84B7C"/>
    <w:rsid w:val="00B85CCB"/>
    <w:rsid w:val="00B870DE"/>
    <w:rsid w:val="00B9142E"/>
    <w:rsid w:val="00B91433"/>
    <w:rsid w:val="00BA2369"/>
    <w:rsid w:val="00BA5DA8"/>
    <w:rsid w:val="00BA748E"/>
    <w:rsid w:val="00BB17A7"/>
    <w:rsid w:val="00BB2350"/>
    <w:rsid w:val="00BB24BF"/>
    <w:rsid w:val="00BB4C1C"/>
    <w:rsid w:val="00BB7079"/>
    <w:rsid w:val="00BB7292"/>
    <w:rsid w:val="00BB7949"/>
    <w:rsid w:val="00BC0C84"/>
    <w:rsid w:val="00BC214F"/>
    <w:rsid w:val="00BC24E8"/>
    <w:rsid w:val="00BC4BD1"/>
    <w:rsid w:val="00BC6612"/>
    <w:rsid w:val="00BC6C91"/>
    <w:rsid w:val="00BD0BC3"/>
    <w:rsid w:val="00BD1988"/>
    <w:rsid w:val="00BD20B4"/>
    <w:rsid w:val="00BD607E"/>
    <w:rsid w:val="00BD7485"/>
    <w:rsid w:val="00BD7A5E"/>
    <w:rsid w:val="00BE055C"/>
    <w:rsid w:val="00BE3E97"/>
    <w:rsid w:val="00BE5D99"/>
    <w:rsid w:val="00BF352F"/>
    <w:rsid w:val="00C04007"/>
    <w:rsid w:val="00C054C7"/>
    <w:rsid w:val="00C069FF"/>
    <w:rsid w:val="00C1055A"/>
    <w:rsid w:val="00C11CE3"/>
    <w:rsid w:val="00C15FBE"/>
    <w:rsid w:val="00C200DE"/>
    <w:rsid w:val="00C22514"/>
    <w:rsid w:val="00C2418F"/>
    <w:rsid w:val="00C2419F"/>
    <w:rsid w:val="00C243C8"/>
    <w:rsid w:val="00C2479C"/>
    <w:rsid w:val="00C264CB"/>
    <w:rsid w:val="00C31B62"/>
    <w:rsid w:val="00C354EC"/>
    <w:rsid w:val="00C43741"/>
    <w:rsid w:val="00C44B38"/>
    <w:rsid w:val="00C4654C"/>
    <w:rsid w:val="00C47B83"/>
    <w:rsid w:val="00C50ADA"/>
    <w:rsid w:val="00C50B53"/>
    <w:rsid w:val="00C53459"/>
    <w:rsid w:val="00C56ADE"/>
    <w:rsid w:val="00C56C4D"/>
    <w:rsid w:val="00C57CEF"/>
    <w:rsid w:val="00C64842"/>
    <w:rsid w:val="00C64D7B"/>
    <w:rsid w:val="00C65A97"/>
    <w:rsid w:val="00C70CC4"/>
    <w:rsid w:val="00C72309"/>
    <w:rsid w:val="00C738DF"/>
    <w:rsid w:val="00C76465"/>
    <w:rsid w:val="00C801F7"/>
    <w:rsid w:val="00C856A5"/>
    <w:rsid w:val="00C9423A"/>
    <w:rsid w:val="00C960F0"/>
    <w:rsid w:val="00C96242"/>
    <w:rsid w:val="00C96773"/>
    <w:rsid w:val="00CB5C58"/>
    <w:rsid w:val="00CC0859"/>
    <w:rsid w:val="00CC3EF1"/>
    <w:rsid w:val="00CD32D8"/>
    <w:rsid w:val="00CD4FE7"/>
    <w:rsid w:val="00CD7FCB"/>
    <w:rsid w:val="00CE2544"/>
    <w:rsid w:val="00CE36A2"/>
    <w:rsid w:val="00CF1F38"/>
    <w:rsid w:val="00CF2365"/>
    <w:rsid w:val="00CF2C72"/>
    <w:rsid w:val="00CF4744"/>
    <w:rsid w:val="00D00FE1"/>
    <w:rsid w:val="00D0176A"/>
    <w:rsid w:val="00D04B0F"/>
    <w:rsid w:val="00D07B4E"/>
    <w:rsid w:val="00D11197"/>
    <w:rsid w:val="00D117BB"/>
    <w:rsid w:val="00D151EA"/>
    <w:rsid w:val="00D23D3C"/>
    <w:rsid w:val="00D2420B"/>
    <w:rsid w:val="00D277C7"/>
    <w:rsid w:val="00D36220"/>
    <w:rsid w:val="00D41EED"/>
    <w:rsid w:val="00D42453"/>
    <w:rsid w:val="00D425D3"/>
    <w:rsid w:val="00D42D6D"/>
    <w:rsid w:val="00D4475D"/>
    <w:rsid w:val="00D4492E"/>
    <w:rsid w:val="00D47126"/>
    <w:rsid w:val="00D509D3"/>
    <w:rsid w:val="00D51032"/>
    <w:rsid w:val="00D5148B"/>
    <w:rsid w:val="00D52B24"/>
    <w:rsid w:val="00D600A7"/>
    <w:rsid w:val="00D60117"/>
    <w:rsid w:val="00D6135A"/>
    <w:rsid w:val="00D61705"/>
    <w:rsid w:val="00D61A03"/>
    <w:rsid w:val="00D626A3"/>
    <w:rsid w:val="00D64DEC"/>
    <w:rsid w:val="00D6563E"/>
    <w:rsid w:val="00D70DDB"/>
    <w:rsid w:val="00D7674C"/>
    <w:rsid w:val="00D811E5"/>
    <w:rsid w:val="00D814AF"/>
    <w:rsid w:val="00D82259"/>
    <w:rsid w:val="00D82F74"/>
    <w:rsid w:val="00D8352A"/>
    <w:rsid w:val="00D83640"/>
    <w:rsid w:val="00D83B2C"/>
    <w:rsid w:val="00D934CD"/>
    <w:rsid w:val="00DA0D96"/>
    <w:rsid w:val="00DA3548"/>
    <w:rsid w:val="00DA6FD7"/>
    <w:rsid w:val="00DB0F45"/>
    <w:rsid w:val="00DB7A82"/>
    <w:rsid w:val="00DC066A"/>
    <w:rsid w:val="00DC4B66"/>
    <w:rsid w:val="00DC645F"/>
    <w:rsid w:val="00DD0647"/>
    <w:rsid w:val="00DD709C"/>
    <w:rsid w:val="00DD732F"/>
    <w:rsid w:val="00DD77F3"/>
    <w:rsid w:val="00DE64DC"/>
    <w:rsid w:val="00DF1599"/>
    <w:rsid w:val="00DF43F0"/>
    <w:rsid w:val="00DF5264"/>
    <w:rsid w:val="00DF5B25"/>
    <w:rsid w:val="00E04CBD"/>
    <w:rsid w:val="00E05C78"/>
    <w:rsid w:val="00E15FFA"/>
    <w:rsid w:val="00E22B47"/>
    <w:rsid w:val="00E23C59"/>
    <w:rsid w:val="00E333DD"/>
    <w:rsid w:val="00E4033E"/>
    <w:rsid w:val="00E40A61"/>
    <w:rsid w:val="00E42A8C"/>
    <w:rsid w:val="00E432A3"/>
    <w:rsid w:val="00E447CA"/>
    <w:rsid w:val="00E54848"/>
    <w:rsid w:val="00E5561E"/>
    <w:rsid w:val="00E6242D"/>
    <w:rsid w:val="00E64F15"/>
    <w:rsid w:val="00E65600"/>
    <w:rsid w:val="00E6568F"/>
    <w:rsid w:val="00E70D85"/>
    <w:rsid w:val="00E736D2"/>
    <w:rsid w:val="00E772F6"/>
    <w:rsid w:val="00E80071"/>
    <w:rsid w:val="00E8009A"/>
    <w:rsid w:val="00E81AD3"/>
    <w:rsid w:val="00E97EB4"/>
    <w:rsid w:val="00EA1350"/>
    <w:rsid w:val="00EA3B4F"/>
    <w:rsid w:val="00EA6C55"/>
    <w:rsid w:val="00EB04B3"/>
    <w:rsid w:val="00EB5E6C"/>
    <w:rsid w:val="00EB6E4D"/>
    <w:rsid w:val="00EB7FE0"/>
    <w:rsid w:val="00EC1E87"/>
    <w:rsid w:val="00ED04A1"/>
    <w:rsid w:val="00ED16AA"/>
    <w:rsid w:val="00ED2D8A"/>
    <w:rsid w:val="00EE5AE2"/>
    <w:rsid w:val="00EE6A9D"/>
    <w:rsid w:val="00EE779C"/>
    <w:rsid w:val="00EF2081"/>
    <w:rsid w:val="00EF2F73"/>
    <w:rsid w:val="00EF307A"/>
    <w:rsid w:val="00EF556B"/>
    <w:rsid w:val="00F0655F"/>
    <w:rsid w:val="00F12D22"/>
    <w:rsid w:val="00F155F9"/>
    <w:rsid w:val="00F1716B"/>
    <w:rsid w:val="00F17A95"/>
    <w:rsid w:val="00F204A1"/>
    <w:rsid w:val="00F27150"/>
    <w:rsid w:val="00F349BF"/>
    <w:rsid w:val="00F407DB"/>
    <w:rsid w:val="00F4227F"/>
    <w:rsid w:val="00F432E8"/>
    <w:rsid w:val="00F43358"/>
    <w:rsid w:val="00F5255D"/>
    <w:rsid w:val="00F53C45"/>
    <w:rsid w:val="00F54383"/>
    <w:rsid w:val="00F60AF5"/>
    <w:rsid w:val="00F663D5"/>
    <w:rsid w:val="00F6742D"/>
    <w:rsid w:val="00F70DD4"/>
    <w:rsid w:val="00F73155"/>
    <w:rsid w:val="00F73615"/>
    <w:rsid w:val="00F747DE"/>
    <w:rsid w:val="00F75EB7"/>
    <w:rsid w:val="00F75F18"/>
    <w:rsid w:val="00F766FD"/>
    <w:rsid w:val="00F771CE"/>
    <w:rsid w:val="00F85473"/>
    <w:rsid w:val="00F92C96"/>
    <w:rsid w:val="00F94D79"/>
    <w:rsid w:val="00F96472"/>
    <w:rsid w:val="00F96CE7"/>
    <w:rsid w:val="00FA0480"/>
    <w:rsid w:val="00FA1C4F"/>
    <w:rsid w:val="00FB001B"/>
    <w:rsid w:val="00FB3291"/>
    <w:rsid w:val="00FB42AA"/>
    <w:rsid w:val="00FC0665"/>
    <w:rsid w:val="00FC112F"/>
    <w:rsid w:val="00FC1BBE"/>
    <w:rsid w:val="00FC454C"/>
    <w:rsid w:val="00FC4CA0"/>
    <w:rsid w:val="00FD11ED"/>
    <w:rsid w:val="00FD16A9"/>
    <w:rsid w:val="00FD2DEA"/>
    <w:rsid w:val="00FD3AEA"/>
    <w:rsid w:val="00FD3BC7"/>
    <w:rsid w:val="00FD495A"/>
    <w:rsid w:val="00FD6797"/>
    <w:rsid w:val="00FE0257"/>
    <w:rsid w:val="00FE1A8A"/>
    <w:rsid w:val="00FE49B9"/>
    <w:rsid w:val="00FE6491"/>
    <w:rsid w:val="00FF08EB"/>
    <w:rsid w:val="00FF3D46"/>
    <w:rsid w:val="00FF41C3"/>
    <w:rsid w:val="00FF46F0"/>
    <w:rsid w:val="07DFED73"/>
    <w:rsid w:val="5F311A40"/>
    <w:rsid w:val="6F67789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DCC52"/>
  <w15:chartTrackingRefBased/>
  <w15:docId w15:val="{C9FEE7E3-9FC0-4F86-9743-A32399B37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480"/>
  </w:style>
  <w:style w:type="paragraph" w:styleId="Titre1">
    <w:name w:val="heading 1"/>
    <w:basedOn w:val="Normal"/>
    <w:next w:val="Normal"/>
    <w:link w:val="Titre1Car"/>
    <w:uiPriority w:val="9"/>
    <w:qFormat/>
    <w:rsid w:val="00FE1A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E1A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FE1A8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E1A8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E1A8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E1A8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E1A8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E1A8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E1A8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E1A8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E1A8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FE1A8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E1A8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E1A8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E1A8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E1A8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E1A8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E1A8A"/>
    <w:rPr>
      <w:rFonts w:eastAsiaTheme="majorEastAsia" w:cstheme="majorBidi"/>
      <w:color w:val="272727" w:themeColor="text1" w:themeTint="D8"/>
    </w:rPr>
  </w:style>
  <w:style w:type="paragraph" w:styleId="Titre">
    <w:name w:val="Title"/>
    <w:basedOn w:val="Normal"/>
    <w:next w:val="Normal"/>
    <w:link w:val="TitreCar"/>
    <w:uiPriority w:val="10"/>
    <w:qFormat/>
    <w:rsid w:val="00FE1A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E1A8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E1A8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E1A8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E1A8A"/>
    <w:pPr>
      <w:spacing w:before="160"/>
      <w:jc w:val="center"/>
    </w:pPr>
    <w:rPr>
      <w:i/>
      <w:iCs/>
      <w:color w:val="404040" w:themeColor="text1" w:themeTint="BF"/>
    </w:rPr>
  </w:style>
  <w:style w:type="character" w:customStyle="1" w:styleId="CitationCar">
    <w:name w:val="Citation Car"/>
    <w:basedOn w:val="Policepardfaut"/>
    <w:link w:val="Citation"/>
    <w:uiPriority w:val="29"/>
    <w:rsid w:val="00FE1A8A"/>
    <w:rPr>
      <w:i/>
      <w:iCs/>
      <w:color w:val="404040" w:themeColor="text1" w:themeTint="BF"/>
    </w:rPr>
  </w:style>
  <w:style w:type="paragraph" w:styleId="Paragraphedeliste">
    <w:name w:val="List Paragraph"/>
    <w:basedOn w:val="Normal"/>
    <w:uiPriority w:val="34"/>
    <w:qFormat/>
    <w:rsid w:val="00FE1A8A"/>
    <w:pPr>
      <w:ind w:left="720"/>
      <w:contextualSpacing/>
    </w:pPr>
  </w:style>
  <w:style w:type="character" w:styleId="Accentuationintense">
    <w:name w:val="Intense Emphasis"/>
    <w:basedOn w:val="Policepardfaut"/>
    <w:uiPriority w:val="21"/>
    <w:qFormat/>
    <w:rsid w:val="00FE1A8A"/>
    <w:rPr>
      <w:i/>
      <w:iCs/>
      <w:color w:val="0F4761" w:themeColor="accent1" w:themeShade="BF"/>
    </w:rPr>
  </w:style>
  <w:style w:type="paragraph" w:styleId="Citationintense">
    <w:name w:val="Intense Quote"/>
    <w:basedOn w:val="Normal"/>
    <w:next w:val="Normal"/>
    <w:link w:val="CitationintenseCar"/>
    <w:uiPriority w:val="30"/>
    <w:qFormat/>
    <w:rsid w:val="00FE1A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E1A8A"/>
    <w:rPr>
      <w:i/>
      <w:iCs/>
      <w:color w:val="0F4761" w:themeColor="accent1" w:themeShade="BF"/>
    </w:rPr>
  </w:style>
  <w:style w:type="character" w:styleId="Rfrenceintense">
    <w:name w:val="Intense Reference"/>
    <w:basedOn w:val="Policepardfaut"/>
    <w:uiPriority w:val="32"/>
    <w:qFormat/>
    <w:rsid w:val="00FE1A8A"/>
    <w:rPr>
      <w:b/>
      <w:bCs/>
      <w:smallCaps/>
      <w:color w:val="0F4761" w:themeColor="accent1" w:themeShade="BF"/>
      <w:spacing w:val="5"/>
    </w:rPr>
  </w:style>
  <w:style w:type="paragraph" w:customStyle="1" w:styleId="TableParagraph">
    <w:name w:val="Table Paragraph"/>
    <w:basedOn w:val="Normal"/>
    <w:uiPriority w:val="1"/>
    <w:qFormat/>
    <w:rsid w:val="00D60117"/>
    <w:pPr>
      <w:widowControl w:val="0"/>
      <w:autoSpaceDE w:val="0"/>
      <w:autoSpaceDN w:val="0"/>
      <w:spacing w:after="0" w:line="240" w:lineRule="auto"/>
    </w:pPr>
    <w:rPr>
      <w:rFonts w:ascii="Arial" w:eastAsia="Arial" w:hAnsi="Arial" w:cs="Arial"/>
      <w:kern w:val="0"/>
      <w:sz w:val="22"/>
      <w:szCs w:val="22"/>
      <w:lang w:val="fr-FR"/>
      <w14:ligatures w14:val="none"/>
    </w:rPr>
  </w:style>
  <w:style w:type="table" w:styleId="Grilledutableau">
    <w:name w:val="Table Grid"/>
    <w:basedOn w:val="TableauNormal"/>
    <w:uiPriority w:val="39"/>
    <w:rsid w:val="00400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B76025"/>
    <w:rPr>
      <w:color w:val="0000FF"/>
      <w:u w:val="single"/>
    </w:rPr>
  </w:style>
  <w:style w:type="character" w:styleId="Mentionnonrsolue">
    <w:name w:val="Unresolved Mention"/>
    <w:basedOn w:val="Policepardfaut"/>
    <w:uiPriority w:val="99"/>
    <w:semiHidden/>
    <w:unhideWhenUsed/>
    <w:rsid w:val="00B27519"/>
    <w:rPr>
      <w:color w:val="605E5C"/>
      <w:shd w:val="clear" w:color="auto" w:fill="E1DFDD"/>
    </w:rPr>
  </w:style>
  <w:style w:type="paragraph" w:styleId="En-tte">
    <w:name w:val="header"/>
    <w:basedOn w:val="Normal"/>
    <w:link w:val="En-tteCar"/>
    <w:uiPriority w:val="99"/>
    <w:unhideWhenUsed/>
    <w:rsid w:val="00A24816"/>
    <w:pPr>
      <w:tabs>
        <w:tab w:val="center" w:pos="4703"/>
        <w:tab w:val="right" w:pos="9406"/>
      </w:tabs>
      <w:spacing w:after="0" w:line="240" w:lineRule="auto"/>
    </w:pPr>
  </w:style>
  <w:style w:type="character" w:customStyle="1" w:styleId="En-tteCar">
    <w:name w:val="En-tête Car"/>
    <w:basedOn w:val="Policepardfaut"/>
    <w:link w:val="En-tte"/>
    <w:uiPriority w:val="99"/>
    <w:rsid w:val="00A24816"/>
  </w:style>
  <w:style w:type="paragraph" w:styleId="Pieddepage">
    <w:name w:val="footer"/>
    <w:basedOn w:val="Normal"/>
    <w:link w:val="PieddepageCar"/>
    <w:uiPriority w:val="99"/>
    <w:unhideWhenUsed/>
    <w:rsid w:val="00A24816"/>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A24816"/>
  </w:style>
  <w:style w:type="table" w:customStyle="1" w:styleId="NormalTable0">
    <w:name w:val="Normal Table0"/>
    <w:uiPriority w:val="2"/>
    <w:semiHidden/>
    <w:unhideWhenUsed/>
    <w:qFormat/>
    <w:rsid w:val="00951B4F"/>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951B4F"/>
    <w:pPr>
      <w:widowControl w:val="0"/>
      <w:autoSpaceDE w:val="0"/>
      <w:autoSpaceDN w:val="0"/>
      <w:spacing w:after="0" w:line="240" w:lineRule="auto"/>
    </w:pPr>
    <w:rPr>
      <w:rFonts w:ascii="Arial Narrow" w:eastAsia="Arial Narrow" w:hAnsi="Arial Narrow" w:cs="Arial Narrow"/>
      <w:kern w:val="0"/>
      <w:sz w:val="18"/>
      <w:szCs w:val="18"/>
      <w14:ligatures w14:val="none"/>
    </w:rPr>
  </w:style>
  <w:style w:type="character" w:customStyle="1" w:styleId="CorpsdetexteCar">
    <w:name w:val="Corps de texte Car"/>
    <w:basedOn w:val="Policepardfaut"/>
    <w:link w:val="Corpsdetexte"/>
    <w:uiPriority w:val="1"/>
    <w:rsid w:val="00951B4F"/>
    <w:rPr>
      <w:rFonts w:ascii="Arial Narrow" w:eastAsia="Arial Narrow" w:hAnsi="Arial Narrow" w:cs="Arial Narrow"/>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70724">
      <w:bodyDiv w:val="1"/>
      <w:marLeft w:val="0"/>
      <w:marRight w:val="0"/>
      <w:marTop w:val="0"/>
      <w:marBottom w:val="0"/>
      <w:divBdr>
        <w:top w:val="none" w:sz="0" w:space="0" w:color="auto"/>
        <w:left w:val="none" w:sz="0" w:space="0" w:color="auto"/>
        <w:bottom w:val="none" w:sz="0" w:space="0" w:color="auto"/>
        <w:right w:val="none" w:sz="0" w:space="0" w:color="auto"/>
      </w:divBdr>
    </w:div>
    <w:div w:id="362512302">
      <w:bodyDiv w:val="1"/>
      <w:marLeft w:val="0"/>
      <w:marRight w:val="0"/>
      <w:marTop w:val="0"/>
      <w:marBottom w:val="0"/>
      <w:divBdr>
        <w:top w:val="none" w:sz="0" w:space="0" w:color="auto"/>
        <w:left w:val="none" w:sz="0" w:space="0" w:color="auto"/>
        <w:bottom w:val="none" w:sz="0" w:space="0" w:color="auto"/>
        <w:right w:val="none" w:sz="0" w:space="0" w:color="auto"/>
      </w:divBdr>
    </w:div>
    <w:div w:id="779106257">
      <w:bodyDiv w:val="1"/>
      <w:marLeft w:val="0"/>
      <w:marRight w:val="0"/>
      <w:marTop w:val="0"/>
      <w:marBottom w:val="0"/>
      <w:divBdr>
        <w:top w:val="none" w:sz="0" w:space="0" w:color="auto"/>
        <w:left w:val="none" w:sz="0" w:space="0" w:color="auto"/>
        <w:bottom w:val="none" w:sz="0" w:space="0" w:color="auto"/>
        <w:right w:val="none" w:sz="0" w:space="0" w:color="auto"/>
      </w:divBdr>
      <w:divsChild>
        <w:div w:id="1433013360">
          <w:marLeft w:val="274"/>
          <w:marRight w:val="0"/>
          <w:marTop w:val="0"/>
          <w:marBottom w:val="0"/>
          <w:divBdr>
            <w:top w:val="none" w:sz="0" w:space="0" w:color="auto"/>
            <w:left w:val="none" w:sz="0" w:space="0" w:color="auto"/>
            <w:bottom w:val="none" w:sz="0" w:space="0" w:color="auto"/>
            <w:right w:val="none" w:sz="0" w:space="0" w:color="auto"/>
          </w:divBdr>
        </w:div>
        <w:div w:id="426079924">
          <w:marLeft w:val="274"/>
          <w:marRight w:val="0"/>
          <w:marTop w:val="0"/>
          <w:marBottom w:val="0"/>
          <w:divBdr>
            <w:top w:val="none" w:sz="0" w:space="0" w:color="auto"/>
            <w:left w:val="none" w:sz="0" w:space="0" w:color="auto"/>
            <w:bottom w:val="none" w:sz="0" w:space="0" w:color="auto"/>
            <w:right w:val="none" w:sz="0" w:space="0" w:color="auto"/>
          </w:divBdr>
        </w:div>
        <w:div w:id="1910723954">
          <w:marLeft w:val="274"/>
          <w:marRight w:val="0"/>
          <w:marTop w:val="0"/>
          <w:marBottom w:val="0"/>
          <w:divBdr>
            <w:top w:val="none" w:sz="0" w:space="0" w:color="auto"/>
            <w:left w:val="none" w:sz="0" w:space="0" w:color="auto"/>
            <w:bottom w:val="none" w:sz="0" w:space="0" w:color="auto"/>
            <w:right w:val="none" w:sz="0" w:space="0" w:color="auto"/>
          </w:divBdr>
        </w:div>
      </w:divsChild>
    </w:div>
    <w:div w:id="1313947430">
      <w:bodyDiv w:val="1"/>
      <w:marLeft w:val="0"/>
      <w:marRight w:val="0"/>
      <w:marTop w:val="0"/>
      <w:marBottom w:val="0"/>
      <w:divBdr>
        <w:top w:val="none" w:sz="0" w:space="0" w:color="auto"/>
        <w:left w:val="none" w:sz="0" w:space="0" w:color="auto"/>
        <w:bottom w:val="none" w:sz="0" w:space="0" w:color="auto"/>
        <w:right w:val="none" w:sz="0" w:space="0" w:color="auto"/>
      </w:divBdr>
      <w:divsChild>
        <w:div w:id="486172702">
          <w:marLeft w:val="576"/>
          <w:marRight w:val="259"/>
          <w:marTop w:val="278"/>
          <w:marBottom w:val="0"/>
          <w:divBdr>
            <w:top w:val="none" w:sz="0" w:space="0" w:color="auto"/>
            <w:left w:val="none" w:sz="0" w:space="0" w:color="auto"/>
            <w:bottom w:val="none" w:sz="0" w:space="0" w:color="auto"/>
            <w:right w:val="none" w:sz="0" w:space="0" w:color="auto"/>
          </w:divBdr>
        </w:div>
        <w:div w:id="866210727">
          <w:marLeft w:val="576"/>
          <w:marRight w:val="259"/>
          <w:marTop w:val="278"/>
          <w:marBottom w:val="0"/>
          <w:divBdr>
            <w:top w:val="none" w:sz="0" w:space="0" w:color="auto"/>
            <w:left w:val="none" w:sz="0" w:space="0" w:color="auto"/>
            <w:bottom w:val="none" w:sz="0" w:space="0" w:color="auto"/>
            <w:right w:val="none" w:sz="0" w:space="0" w:color="auto"/>
          </w:divBdr>
        </w:div>
        <w:div w:id="163326323">
          <w:marLeft w:val="576"/>
          <w:marRight w:val="259"/>
          <w:marTop w:val="278"/>
          <w:marBottom w:val="0"/>
          <w:divBdr>
            <w:top w:val="none" w:sz="0" w:space="0" w:color="auto"/>
            <w:left w:val="none" w:sz="0" w:space="0" w:color="auto"/>
            <w:bottom w:val="none" w:sz="0" w:space="0" w:color="auto"/>
            <w:right w:val="none" w:sz="0" w:space="0" w:color="auto"/>
          </w:divBdr>
        </w:div>
        <w:div w:id="757554959">
          <w:marLeft w:val="576"/>
          <w:marRight w:val="259"/>
          <w:marTop w:val="278"/>
          <w:marBottom w:val="0"/>
          <w:divBdr>
            <w:top w:val="none" w:sz="0" w:space="0" w:color="auto"/>
            <w:left w:val="none" w:sz="0" w:space="0" w:color="auto"/>
            <w:bottom w:val="none" w:sz="0" w:space="0" w:color="auto"/>
            <w:right w:val="none" w:sz="0" w:space="0" w:color="auto"/>
          </w:divBdr>
        </w:div>
        <w:div w:id="188840829">
          <w:marLeft w:val="576"/>
          <w:marRight w:val="259"/>
          <w:marTop w:val="278"/>
          <w:marBottom w:val="0"/>
          <w:divBdr>
            <w:top w:val="none" w:sz="0" w:space="0" w:color="auto"/>
            <w:left w:val="none" w:sz="0" w:space="0" w:color="auto"/>
            <w:bottom w:val="none" w:sz="0" w:space="0" w:color="auto"/>
            <w:right w:val="none" w:sz="0" w:space="0" w:color="auto"/>
          </w:divBdr>
        </w:div>
        <w:div w:id="2120755436">
          <w:marLeft w:val="576"/>
          <w:marRight w:val="259"/>
          <w:marTop w:val="278"/>
          <w:marBottom w:val="0"/>
          <w:divBdr>
            <w:top w:val="none" w:sz="0" w:space="0" w:color="auto"/>
            <w:left w:val="none" w:sz="0" w:space="0" w:color="auto"/>
            <w:bottom w:val="none" w:sz="0" w:space="0" w:color="auto"/>
            <w:right w:val="none" w:sz="0" w:space="0" w:color="auto"/>
          </w:divBdr>
        </w:div>
        <w:div w:id="1569346666">
          <w:marLeft w:val="576"/>
          <w:marRight w:val="259"/>
          <w:marTop w:val="278"/>
          <w:marBottom w:val="0"/>
          <w:divBdr>
            <w:top w:val="none" w:sz="0" w:space="0" w:color="auto"/>
            <w:left w:val="none" w:sz="0" w:space="0" w:color="auto"/>
            <w:bottom w:val="none" w:sz="0" w:space="0" w:color="auto"/>
            <w:right w:val="none" w:sz="0" w:space="0" w:color="auto"/>
          </w:divBdr>
        </w:div>
        <w:div w:id="1563100741">
          <w:marLeft w:val="576"/>
          <w:marRight w:val="259"/>
          <w:marTop w:val="278"/>
          <w:marBottom w:val="0"/>
          <w:divBdr>
            <w:top w:val="none" w:sz="0" w:space="0" w:color="auto"/>
            <w:left w:val="none" w:sz="0" w:space="0" w:color="auto"/>
            <w:bottom w:val="none" w:sz="0" w:space="0" w:color="auto"/>
            <w:right w:val="none" w:sz="0" w:space="0" w:color="auto"/>
          </w:divBdr>
        </w:div>
        <w:div w:id="608855018">
          <w:marLeft w:val="576"/>
          <w:marRight w:val="259"/>
          <w:marTop w:val="278"/>
          <w:marBottom w:val="0"/>
          <w:divBdr>
            <w:top w:val="none" w:sz="0" w:space="0" w:color="auto"/>
            <w:left w:val="none" w:sz="0" w:space="0" w:color="auto"/>
            <w:bottom w:val="none" w:sz="0" w:space="0" w:color="auto"/>
            <w:right w:val="none" w:sz="0" w:space="0" w:color="auto"/>
          </w:divBdr>
        </w:div>
        <w:div w:id="1055391906">
          <w:marLeft w:val="576"/>
          <w:marRight w:val="259"/>
          <w:marTop w:val="278"/>
          <w:marBottom w:val="0"/>
          <w:divBdr>
            <w:top w:val="none" w:sz="0" w:space="0" w:color="auto"/>
            <w:left w:val="none" w:sz="0" w:space="0" w:color="auto"/>
            <w:bottom w:val="none" w:sz="0" w:space="0" w:color="auto"/>
            <w:right w:val="none" w:sz="0" w:space="0" w:color="auto"/>
          </w:divBdr>
        </w:div>
        <w:div w:id="1966083323">
          <w:marLeft w:val="576"/>
          <w:marRight w:val="259"/>
          <w:marTop w:val="278"/>
          <w:marBottom w:val="0"/>
          <w:divBdr>
            <w:top w:val="none" w:sz="0" w:space="0" w:color="auto"/>
            <w:left w:val="none" w:sz="0" w:space="0" w:color="auto"/>
            <w:bottom w:val="none" w:sz="0" w:space="0" w:color="auto"/>
            <w:right w:val="none" w:sz="0" w:space="0" w:color="auto"/>
          </w:divBdr>
        </w:div>
        <w:div w:id="1061519030">
          <w:marLeft w:val="576"/>
          <w:marRight w:val="259"/>
          <w:marTop w:val="278"/>
          <w:marBottom w:val="0"/>
          <w:divBdr>
            <w:top w:val="none" w:sz="0" w:space="0" w:color="auto"/>
            <w:left w:val="none" w:sz="0" w:space="0" w:color="auto"/>
            <w:bottom w:val="none" w:sz="0" w:space="0" w:color="auto"/>
            <w:right w:val="none" w:sz="0" w:space="0" w:color="auto"/>
          </w:divBdr>
        </w:div>
        <w:div w:id="491263306">
          <w:marLeft w:val="576"/>
          <w:marRight w:val="259"/>
          <w:marTop w:val="27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mpassaretti@academielouispasteur.com" TargetMode="External"/><Relationship Id="rId26" Type="http://schemas.openxmlformats.org/officeDocument/2006/relationships/image" Target="media/image3.png"/><Relationship Id="rId21" Type="http://schemas.openxmlformats.org/officeDocument/2006/relationships/hyperlink" Target="https://leciel.ca/ressources/" TargetMode="External"/><Relationship Id="rId34" Type="http://schemas.openxmlformats.org/officeDocument/2006/relationships/image" Target="media/image11.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mpassaretti@academielouispasteur.com" TargetMode="External"/><Relationship Id="rId25" Type="http://schemas.openxmlformats.org/officeDocument/2006/relationships/hyperlink" Target="http://www.cavac.qc.ca" TargetMode="External"/><Relationship Id="rId33" Type="http://schemas.openxmlformats.org/officeDocument/2006/relationships/image" Target="media/image10.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laintes-pne@pne.gouv.qc.ca" TargetMode="External"/><Relationship Id="rId20" Type="http://schemas.openxmlformats.org/officeDocument/2006/relationships/hyperlink" Target="https://academielouispasteur.com/protecteur-de-leleve"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teljeunes.com/" TargetMode="External"/><Relationship Id="rId32" Type="http://schemas.openxmlformats.org/officeDocument/2006/relationships/image" Target="media/image9.pn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cviau@academielouispasteur.com" TargetMode="External"/><Relationship Id="rId23" Type="http://schemas.openxmlformats.org/officeDocument/2006/relationships/hyperlink" Target="http://www.jeunessejecoute.ca/" TargetMode="External"/><Relationship Id="rId28" Type="http://schemas.openxmlformats.org/officeDocument/2006/relationships/image" Target="media/image5.png"/><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marie-vincent.org/" TargetMode="Externa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passaretti@academielouispasteur.com" TargetMode="External"/><Relationship Id="rId22" Type="http://schemas.openxmlformats.org/officeDocument/2006/relationships/hyperlink" Target="https://spvm.qc.ca/fr/Jeunesse/Cyberintimidation"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7ecfe6-5ed9-4c15-8ccc-8f772c1d6067">
      <Terms xmlns="http://schemas.microsoft.com/office/infopath/2007/PartnerControls"/>
    </lcf76f155ced4ddcb4097134ff3c332f>
    <TaxCatchAll xmlns="8bb2fa75-c15a-4269-a020-bdabc3837b95"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6E08D5CD42C2943A14E8AD36CC23D9B" ma:contentTypeVersion="15" ma:contentTypeDescription="Create a new document." ma:contentTypeScope="" ma:versionID="91eb7a9ff28398e34ce3f2c12f9bc4c1">
  <xsd:schema xmlns:xsd="http://www.w3.org/2001/XMLSchema" xmlns:xs="http://www.w3.org/2001/XMLSchema" xmlns:p="http://schemas.microsoft.com/office/2006/metadata/properties" xmlns:ns2="127ecfe6-5ed9-4c15-8ccc-8f772c1d6067" xmlns:ns3="8bb2fa75-c15a-4269-a020-bdabc3837b95" targetNamespace="http://schemas.microsoft.com/office/2006/metadata/properties" ma:root="true" ma:fieldsID="1f7961f391f5e704e923d4d2c7118003" ns2:_="" ns3:_="">
    <xsd:import namespace="127ecfe6-5ed9-4c15-8ccc-8f772c1d6067"/>
    <xsd:import namespace="8bb2fa75-c15a-4269-a020-bdabc3837b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ecfe6-5ed9-4c15-8ccc-8f772c1d60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dd90d9a-6f08-4519-b23b-eb9d602ba2c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b2fa75-c15a-4269-a020-bdabc3837b9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54234bc-41ee-47e2-ae84-337f7fe8004f}" ma:internalName="TaxCatchAll" ma:showField="CatchAllData" ma:web="8bb2fa75-c15a-4269-a020-bdabc3837b9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3B940B-8ACA-4F5E-B9C5-D8C6C1957592}">
  <ds:schemaRefs>
    <ds:schemaRef ds:uri="http://schemas.openxmlformats.org/officeDocument/2006/bibliography"/>
  </ds:schemaRefs>
</ds:datastoreItem>
</file>

<file path=customXml/itemProps3.xml><?xml version="1.0" encoding="utf-8"?>
<ds:datastoreItem xmlns:ds="http://schemas.openxmlformats.org/officeDocument/2006/customXml" ds:itemID="{42AABBC8-5FCD-4E0E-9D43-CD6788D73213}">
  <ds:schemaRefs>
    <ds:schemaRef ds:uri="http://schemas.microsoft.com/sharepoint/v3/contenttype/forms"/>
  </ds:schemaRefs>
</ds:datastoreItem>
</file>

<file path=customXml/itemProps4.xml><?xml version="1.0" encoding="utf-8"?>
<ds:datastoreItem xmlns:ds="http://schemas.openxmlformats.org/officeDocument/2006/customXml" ds:itemID="{D4984093-BD4C-4329-A1B3-D39AA3D1A402}">
  <ds:schemaRefs>
    <ds:schemaRef ds:uri="http://schemas.microsoft.com/office/2006/metadata/properties"/>
    <ds:schemaRef ds:uri="http://schemas.microsoft.com/office/infopath/2007/PartnerControls"/>
    <ds:schemaRef ds:uri="127ecfe6-5ed9-4c15-8ccc-8f772c1d6067"/>
    <ds:schemaRef ds:uri="8bb2fa75-c15a-4269-a020-bdabc3837b95"/>
  </ds:schemaRefs>
</ds:datastoreItem>
</file>

<file path=customXml/itemProps5.xml><?xml version="1.0" encoding="utf-8"?>
<ds:datastoreItem xmlns:ds="http://schemas.openxmlformats.org/officeDocument/2006/customXml" ds:itemID="{13BF93A3-D638-4E77-ADF3-1C63608EB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7ecfe6-5ed9-4c15-8ccc-8f772c1d6067"/>
    <ds:schemaRef ds:uri="8bb2fa75-c15a-4269-a020-bdabc3837b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32</Pages>
  <Words>9426</Words>
  <Characters>51847</Characters>
  <Application>Microsoft Office Word</Application>
  <DocSecurity>4</DocSecurity>
  <Lines>432</Lines>
  <Paragraphs>122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viau</dc:creator>
  <cp:keywords/>
  <dc:description/>
  <cp:lastModifiedBy>Mark Passaretti</cp:lastModifiedBy>
  <cp:revision>2</cp:revision>
  <cp:lastPrinted>2026-08-19T17:35:00Z</cp:lastPrinted>
  <dcterms:created xsi:type="dcterms:W3CDTF">2026-10-09T12:59:00Z</dcterms:created>
  <dcterms:modified xsi:type="dcterms:W3CDTF">2026-10-09T12:59:00Z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0x01010026E08D5CD42C2943A14E8AD36CC23D9B</vt:lpwstr>
  </property>
  <property fmtid="{D5CDD505-2E9C-101B-9397-08002B2CF9AE}" pid="3" name="MediaServiceImageTags">
    <vt:lpwstr/>
  </property>
</Properties>
</file>